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665FC" w14:textId="6FCBB60D" w:rsidR="00680F49" w:rsidRPr="00590667" w:rsidRDefault="004F3D35" w:rsidP="573792D2">
      <w:pPr>
        <w:jc w:val="center"/>
        <w:rPr>
          <w:i/>
          <w:iCs/>
          <w:u w:val="single"/>
          <w:lang w:val="en-GB"/>
        </w:rPr>
      </w:pPr>
      <w:r>
        <w:rPr>
          <w:i/>
          <w:iCs/>
          <w:u w:val="single"/>
          <w:lang w:val="en-GB"/>
        </w:rPr>
        <w:t>07</w:t>
      </w:r>
      <w:r w:rsidR="00AB3BAD" w:rsidRPr="573792D2">
        <w:rPr>
          <w:i/>
          <w:iCs/>
          <w:u w:val="single"/>
          <w:lang w:val="en-GB"/>
        </w:rPr>
        <w:t>.</w:t>
      </w:r>
      <w:r>
        <w:rPr>
          <w:i/>
          <w:iCs/>
          <w:u w:val="single"/>
          <w:lang w:val="en-GB"/>
        </w:rPr>
        <w:t>17</w:t>
      </w:r>
      <w:r w:rsidR="00AB3BAD" w:rsidRPr="573792D2">
        <w:rPr>
          <w:i/>
          <w:iCs/>
          <w:u w:val="single"/>
          <w:lang w:val="en-GB"/>
        </w:rPr>
        <w:t>.202</w:t>
      </w:r>
      <w:r w:rsidR="00B100B5">
        <w:rPr>
          <w:i/>
          <w:iCs/>
          <w:u w:val="single"/>
          <w:lang w:val="en-GB"/>
        </w:rPr>
        <w:t>4</w:t>
      </w:r>
    </w:p>
    <w:p w14:paraId="36C35462" w14:textId="6D4973A0" w:rsidR="00680F49" w:rsidRPr="00AB3BAD" w:rsidRDefault="00AB3BAD" w:rsidP="003724C6">
      <w:pPr>
        <w:jc w:val="center"/>
        <w:rPr>
          <w:i/>
          <w:u w:val="single"/>
          <w:lang w:val="en-US"/>
        </w:rPr>
      </w:pPr>
      <w:r w:rsidRPr="00AB3BAD">
        <w:rPr>
          <w:i/>
          <w:u w:val="single"/>
          <w:lang w:val="en-GB"/>
        </w:rPr>
        <w:t xml:space="preserve">Department </w:t>
      </w:r>
      <w:r w:rsidRPr="00AB3BAD">
        <w:rPr>
          <w:i/>
          <w:u w:val="single"/>
          <w:lang w:val="en-US"/>
        </w:rPr>
        <w:t>of Work and Social Economy of Flanders</w:t>
      </w:r>
    </w:p>
    <w:p w14:paraId="7E88F34A" w14:textId="77777777" w:rsidR="001576BD" w:rsidRPr="00590667" w:rsidRDefault="001576BD" w:rsidP="001576BD">
      <w:pPr>
        <w:jc w:val="center"/>
        <w:rPr>
          <w:i/>
          <w:u w:val="single"/>
          <w:lang w:val="en-GB"/>
        </w:rPr>
      </w:pPr>
      <w:r w:rsidRPr="488DBBB0">
        <w:rPr>
          <w:i/>
          <w:iCs/>
          <w:u w:val="single"/>
          <w:lang w:val="en-GB"/>
        </w:rPr>
        <w:t>Measure name:</w:t>
      </w:r>
    </w:p>
    <w:p w14:paraId="66EA46DB" w14:textId="4FB81A6B" w:rsidR="006D68DF" w:rsidRPr="00590667" w:rsidRDefault="00992F0E" w:rsidP="107FEA7C">
      <w:pPr>
        <w:jc w:val="center"/>
        <w:rPr>
          <w:i/>
          <w:iCs/>
          <w:u w:val="single"/>
          <w:lang w:val="en-GB"/>
        </w:rPr>
      </w:pPr>
      <w:r w:rsidRPr="107FEA7C">
        <w:rPr>
          <w:i/>
          <w:iCs/>
          <w:u w:val="single"/>
          <w:lang w:val="en-GB"/>
        </w:rPr>
        <w:t xml:space="preserve"> </w:t>
      </w:r>
      <w:r w:rsidR="00392484">
        <w:rPr>
          <w:i/>
          <w:iCs/>
          <w:u w:val="single"/>
          <w:lang w:val="en-GB"/>
        </w:rPr>
        <w:t>E-learning projects, I-5.06</w:t>
      </w:r>
      <w:r w:rsidR="00680F49" w:rsidRPr="107FEA7C">
        <w:rPr>
          <w:i/>
          <w:iCs/>
          <w:u w:val="single"/>
          <w:lang w:val="en-GB"/>
        </w:rPr>
        <w:t xml:space="preserve"> </w:t>
      </w:r>
    </w:p>
    <w:p w14:paraId="44AD2BD4" w14:textId="77777777" w:rsidR="001576BD" w:rsidRDefault="363F63DE" w:rsidP="00212D8D">
      <w:pPr>
        <w:pBdr>
          <w:top w:val="single" w:sz="4" w:space="1" w:color="auto"/>
          <w:left w:val="single" w:sz="4" w:space="4" w:color="auto"/>
          <w:bottom w:val="single" w:sz="4" w:space="1" w:color="auto"/>
          <w:right w:val="single" w:sz="4" w:space="4" w:color="auto"/>
        </w:pBdr>
        <w:rPr>
          <w:b/>
          <w:bCs/>
          <w:u w:val="single"/>
          <w:lang w:val="en-GB"/>
        </w:rPr>
      </w:pPr>
      <w:r w:rsidRPr="488DBBB0">
        <w:rPr>
          <w:b/>
          <w:bCs/>
          <w:u w:val="single"/>
          <w:lang w:val="en-GB"/>
        </w:rPr>
        <w:t xml:space="preserve">Milestone/target </w:t>
      </w:r>
      <w:r w:rsidR="0C0FE71B" w:rsidRPr="488DBBB0">
        <w:rPr>
          <w:b/>
          <w:bCs/>
          <w:u w:val="single"/>
          <w:lang w:val="en-GB"/>
        </w:rPr>
        <w:t>description</w:t>
      </w:r>
      <w:r w:rsidR="54C49319" w:rsidRPr="488DBBB0">
        <w:rPr>
          <w:b/>
          <w:bCs/>
          <w:u w:val="single"/>
          <w:lang w:val="en-GB"/>
        </w:rPr>
        <w:t>:</w:t>
      </w:r>
    </w:p>
    <w:p w14:paraId="42774FEA" w14:textId="044E8143" w:rsidR="00757733" w:rsidRPr="00EB2BCE" w:rsidRDefault="47BBD1E0" w:rsidP="2A57345B">
      <w:pPr>
        <w:pBdr>
          <w:top w:val="single" w:sz="4" w:space="1" w:color="auto"/>
          <w:left w:val="single" w:sz="4" w:space="4" w:color="auto"/>
          <w:bottom w:val="single" w:sz="4" w:space="1" w:color="auto"/>
          <w:right w:val="single" w:sz="4" w:space="4" w:color="auto"/>
        </w:pBdr>
        <w:rPr>
          <w:lang w:val="en-GB"/>
        </w:rPr>
      </w:pPr>
      <w:r w:rsidRPr="2A57345B">
        <w:rPr>
          <w:lang w:val="en-GB"/>
        </w:rPr>
        <w:t>37</w:t>
      </w:r>
      <w:r w:rsidR="00EB2BCE" w:rsidRPr="2A57345B">
        <w:rPr>
          <w:lang w:val="en-GB"/>
        </w:rPr>
        <w:t xml:space="preserve"> e-learning projects are approved, launched and completed following a call for project.</w:t>
      </w:r>
    </w:p>
    <w:p w14:paraId="76418D0F" w14:textId="77777777" w:rsidR="001576BD" w:rsidRDefault="54C49319" w:rsidP="00212D8D">
      <w:pPr>
        <w:pBdr>
          <w:top w:val="single" w:sz="4" w:space="1" w:color="auto"/>
          <w:left w:val="single" w:sz="4" w:space="4" w:color="auto"/>
          <w:bottom w:val="single" w:sz="4" w:space="1" w:color="auto"/>
          <w:right w:val="single" w:sz="4" w:space="4" w:color="auto"/>
        </w:pBdr>
        <w:rPr>
          <w:b/>
          <w:bCs/>
          <w:u w:val="single"/>
          <w:lang w:val="en-GB"/>
        </w:rPr>
      </w:pPr>
      <w:r w:rsidRPr="488DBBB0">
        <w:rPr>
          <w:b/>
          <w:bCs/>
          <w:u w:val="single"/>
          <w:lang w:val="en-GB"/>
        </w:rPr>
        <w:t>V</w:t>
      </w:r>
      <w:r w:rsidR="0C0FE71B" w:rsidRPr="488DBBB0">
        <w:rPr>
          <w:b/>
          <w:bCs/>
          <w:u w:val="single"/>
          <w:lang w:val="en-GB"/>
        </w:rPr>
        <w:t>erification mechanism</w:t>
      </w:r>
      <w:r w:rsidR="001576BD">
        <w:rPr>
          <w:b/>
          <w:bCs/>
          <w:u w:val="single"/>
          <w:lang w:val="en-GB"/>
        </w:rPr>
        <w:t>:</w:t>
      </w:r>
    </w:p>
    <w:p w14:paraId="186B8326" w14:textId="77777777" w:rsidR="00EB2BCE" w:rsidRPr="00EB2BCE" w:rsidRDefault="00EB2BCE" w:rsidP="00EB2BCE">
      <w:pPr>
        <w:pBdr>
          <w:top w:val="single" w:sz="4" w:space="1" w:color="auto"/>
          <w:left w:val="single" w:sz="4" w:space="4" w:color="auto"/>
          <w:bottom w:val="single" w:sz="4" w:space="1" w:color="auto"/>
          <w:right w:val="single" w:sz="4" w:space="4" w:color="auto"/>
        </w:pBdr>
        <w:rPr>
          <w:lang w:val="en-US"/>
        </w:rPr>
      </w:pPr>
      <w:r w:rsidRPr="00EB2BCE">
        <w:rPr>
          <w:lang w:val="en-US"/>
        </w:rPr>
        <w:t>Summary document duly justifying how the target (including the relevant elements of the target, as listed in the description of the target and of the corresponding measure in the CID annex) was satisfactorily fulfilled.</w:t>
      </w:r>
    </w:p>
    <w:p w14:paraId="6F93100F" w14:textId="77777777" w:rsidR="00EB2BCE" w:rsidRPr="00EB2BCE" w:rsidRDefault="00EB2BCE" w:rsidP="00EB2BCE">
      <w:pPr>
        <w:pBdr>
          <w:top w:val="single" w:sz="4" w:space="1" w:color="auto"/>
          <w:left w:val="single" w:sz="4" w:space="4" w:color="auto"/>
          <w:bottom w:val="single" w:sz="4" w:space="1" w:color="auto"/>
          <w:right w:val="single" w:sz="4" w:space="4" w:color="auto"/>
        </w:pBdr>
        <w:rPr>
          <w:lang w:val="en-US"/>
        </w:rPr>
      </w:pPr>
      <w:r w:rsidRPr="00EB2BCE">
        <w:rPr>
          <w:lang w:val="en-US"/>
        </w:rPr>
        <w:t>This document shall include as an annex the following documentary evidence:</w:t>
      </w:r>
    </w:p>
    <w:p w14:paraId="77DC05AF" w14:textId="77777777" w:rsidR="00EB2BCE" w:rsidRPr="00EB2BCE" w:rsidRDefault="00EB2BCE" w:rsidP="37183CFC">
      <w:pPr>
        <w:pBdr>
          <w:top w:val="single" w:sz="4" w:space="1" w:color="auto"/>
          <w:left w:val="single" w:sz="4" w:space="4" w:color="auto"/>
          <w:bottom w:val="single" w:sz="4" w:space="1" w:color="auto"/>
          <w:right w:val="single" w:sz="4" w:space="4" w:color="auto"/>
        </w:pBdr>
        <w:rPr>
          <w:lang w:val="en-US"/>
        </w:rPr>
      </w:pPr>
      <w:r w:rsidRPr="37183CFC">
        <w:rPr>
          <w:lang w:val="en-US"/>
        </w:rPr>
        <w:t>1. Copy of the published call for project</w:t>
      </w:r>
    </w:p>
    <w:p w14:paraId="4ED2FCB0" w14:textId="77777777" w:rsidR="00EB2BCE" w:rsidRPr="00EB2BCE" w:rsidRDefault="00EB2BCE" w:rsidP="00EB2BCE">
      <w:pPr>
        <w:pBdr>
          <w:top w:val="single" w:sz="4" w:space="1" w:color="auto"/>
          <w:left w:val="single" w:sz="4" w:space="4" w:color="auto"/>
          <w:bottom w:val="single" w:sz="4" w:space="1" w:color="auto"/>
          <w:right w:val="single" w:sz="4" w:space="4" w:color="auto"/>
        </w:pBdr>
        <w:rPr>
          <w:lang w:val="en-US"/>
        </w:rPr>
      </w:pPr>
      <w:r w:rsidRPr="00EB2BCE">
        <w:rPr>
          <w:lang w:val="en-US"/>
        </w:rPr>
        <w:t xml:space="preserve">2. List of selected projects, with a description and period for implementation, as well as </w:t>
      </w:r>
      <w:bookmarkStart w:id="0" w:name="_Hlk172120526"/>
      <w:r w:rsidRPr="00EB2BCE">
        <w:rPr>
          <w:lang w:val="en-US"/>
        </w:rPr>
        <w:t>official references of contracts signed with all chosen contractual counterparts.</w:t>
      </w:r>
    </w:p>
    <w:bookmarkEnd w:id="0"/>
    <w:p w14:paraId="4BCD7C79" w14:textId="0F34DE5B" w:rsidR="00757733" w:rsidRPr="00EB2BCE" w:rsidRDefault="00EB2BCE" w:rsidP="00EB2BCE">
      <w:pPr>
        <w:pBdr>
          <w:top w:val="single" w:sz="4" w:space="1" w:color="auto"/>
          <w:left w:val="single" w:sz="4" w:space="4" w:color="auto"/>
          <w:bottom w:val="single" w:sz="4" w:space="1" w:color="auto"/>
          <w:right w:val="single" w:sz="4" w:space="4" w:color="auto"/>
        </w:pBdr>
        <w:rPr>
          <w:lang w:val="en-US"/>
        </w:rPr>
      </w:pPr>
      <w:r w:rsidRPr="00EB2BCE">
        <w:rPr>
          <w:lang w:val="en-US"/>
        </w:rPr>
        <w:t>3. Certificate of works completion signed by the contractor and the competent authority demonstrating project has been completed and is operational, and link to the platform.</w:t>
      </w:r>
    </w:p>
    <w:p w14:paraId="252D09E5" w14:textId="77777777" w:rsidR="002B2C14" w:rsidRDefault="002B2C14" w:rsidP="00212D8D">
      <w:pPr>
        <w:pBdr>
          <w:top w:val="single" w:sz="4" w:space="1" w:color="auto"/>
          <w:left w:val="single" w:sz="4" w:space="4" w:color="auto"/>
          <w:bottom w:val="single" w:sz="4" w:space="1" w:color="auto"/>
          <w:right w:val="single" w:sz="4" w:space="4" w:color="auto"/>
        </w:pBdr>
        <w:rPr>
          <w:b/>
          <w:bCs/>
          <w:u w:val="single"/>
          <w:lang w:val="en-GB"/>
        </w:rPr>
      </w:pPr>
    </w:p>
    <w:p w14:paraId="21D8DCFD" w14:textId="5A4C3E8E" w:rsidR="001576BD" w:rsidRPr="00757733" w:rsidRDefault="001576BD" w:rsidP="00F05DDE">
      <w:pPr>
        <w:jc w:val="both"/>
        <w:rPr>
          <w:i/>
          <w:iCs/>
          <w:lang w:val="en-GB"/>
        </w:rPr>
      </w:pPr>
    </w:p>
    <w:p w14:paraId="17A28844" w14:textId="77777777" w:rsidR="00F91B2C" w:rsidRPr="00590667" w:rsidRDefault="001576BD" w:rsidP="002B2C14">
      <w:pPr>
        <w:rPr>
          <w:b/>
          <w:u w:val="single"/>
          <w:lang w:val="en-GB"/>
        </w:rPr>
      </w:pPr>
      <w:r>
        <w:rPr>
          <w:b/>
          <w:u w:val="single"/>
          <w:lang w:val="en-GB"/>
        </w:rPr>
        <w:t xml:space="preserve">A. </w:t>
      </w:r>
      <w:r w:rsidR="002B40F1">
        <w:rPr>
          <w:b/>
          <w:u w:val="single"/>
          <w:lang w:val="en-GB"/>
        </w:rPr>
        <w:t>E</w:t>
      </w:r>
      <w:r w:rsidR="00F91B2C" w:rsidRPr="00590667">
        <w:rPr>
          <w:b/>
          <w:u w:val="single"/>
          <w:lang w:val="en-GB"/>
        </w:rPr>
        <w:t>vidence provided:</w:t>
      </w:r>
    </w:p>
    <w:p w14:paraId="46739C8D" w14:textId="77777777" w:rsidR="00F05DDE" w:rsidRPr="008F2452" w:rsidRDefault="00F05DDE" w:rsidP="00F05DDE">
      <w:pPr>
        <w:spacing w:after="0" w:line="240" w:lineRule="auto"/>
        <w:jc w:val="both"/>
        <w:rPr>
          <w:i/>
          <w:iCs/>
          <w:lang w:val="en-GB"/>
        </w:rPr>
      </w:pPr>
      <w:r w:rsidRPr="008F2452">
        <w:rPr>
          <w:i/>
          <w:iCs/>
          <w:lang w:val="en-GB"/>
        </w:rPr>
        <w:t xml:space="preserve">Files provided: </w:t>
      </w:r>
    </w:p>
    <w:p w14:paraId="5C49A75C" w14:textId="7FE45527" w:rsidR="00F05DDE" w:rsidRPr="0053342B" w:rsidRDefault="00F05DDE" w:rsidP="573792D2">
      <w:pPr>
        <w:pStyle w:val="Lijstalinea"/>
        <w:numPr>
          <w:ilvl w:val="0"/>
          <w:numId w:val="11"/>
        </w:numPr>
        <w:spacing w:after="0" w:line="240" w:lineRule="auto"/>
        <w:jc w:val="both"/>
        <w:rPr>
          <w:lang w:val="en-GB"/>
        </w:rPr>
      </w:pPr>
      <w:r w:rsidRPr="008F2452">
        <w:rPr>
          <w:rStyle w:val="normaltextrun"/>
          <w:rFonts w:ascii="Calibri" w:hAnsi="Calibri" w:cs="Calibri"/>
          <w:color w:val="000000"/>
          <w:shd w:val="clear" w:color="auto" w:fill="FFFFFF"/>
          <w:lang w:val="en-GB"/>
        </w:rPr>
        <w:t>BE-C[C51]-I[I-50</w:t>
      </w:r>
      <w:r>
        <w:rPr>
          <w:rStyle w:val="normaltextrun"/>
          <w:rFonts w:ascii="Calibri" w:hAnsi="Calibri" w:cs="Calibri"/>
          <w:color w:val="000000"/>
          <w:shd w:val="clear" w:color="auto" w:fill="FFFFFF"/>
          <w:lang w:val="en-GB"/>
        </w:rPr>
        <w:t>6</w:t>
      </w:r>
      <w:r w:rsidRPr="008F2452">
        <w:rPr>
          <w:rStyle w:val="normaltextrun"/>
          <w:rFonts w:ascii="Calibri" w:hAnsi="Calibri" w:cs="Calibri"/>
          <w:color w:val="000000"/>
          <w:shd w:val="clear" w:color="auto" w:fill="FFFFFF"/>
          <w:lang w:val="en-GB"/>
        </w:rPr>
        <w:t>]-</w:t>
      </w:r>
      <w:r w:rsidRPr="008F2452">
        <w:rPr>
          <w:rStyle w:val="contextualspellingandgrammarerror"/>
          <w:rFonts w:ascii="Calibri" w:hAnsi="Calibri" w:cs="Calibri"/>
          <w:color w:val="000000"/>
          <w:shd w:val="clear" w:color="auto" w:fill="FFFFFF"/>
          <w:lang w:val="en-GB"/>
        </w:rPr>
        <w:t>T[</w:t>
      </w:r>
      <w:r w:rsidRPr="008F2452">
        <w:rPr>
          <w:rStyle w:val="normaltextrun"/>
          <w:rFonts w:ascii="Calibri" w:hAnsi="Calibri" w:cs="Calibri"/>
          <w:color w:val="000000"/>
          <w:shd w:val="clear" w:color="auto" w:fill="FFFFFF"/>
          <w:lang w:val="en-GB"/>
        </w:rPr>
        <w:t>16</w:t>
      </w:r>
      <w:r>
        <w:rPr>
          <w:rStyle w:val="normaltextrun"/>
          <w:rFonts w:ascii="Calibri" w:hAnsi="Calibri" w:cs="Calibri"/>
          <w:color w:val="000000"/>
          <w:shd w:val="clear" w:color="auto" w:fill="FFFFFF"/>
          <w:lang w:val="en-GB"/>
        </w:rPr>
        <w:t>9</w:t>
      </w:r>
      <w:r w:rsidRPr="008F2452">
        <w:rPr>
          <w:rStyle w:val="normaltextrun"/>
          <w:rFonts w:ascii="Calibri" w:hAnsi="Calibri" w:cs="Calibri"/>
          <w:color w:val="000000"/>
          <w:shd w:val="clear" w:color="auto" w:fill="FFFFFF"/>
          <w:lang w:val="en-GB"/>
        </w:rPr>
        <w:t>] Cover note</w:t>
      </w:r>
      <w:r w:rsidRPr="008F2452">
        <w:rPr>
          <w:lang w:val="en-GB"/>
        </w:rPr>
        <w:t>:</w:t>
      </w:r>
      <w:r w:rsidRPr="573792D2">
        <w:rPr>
          <w:i/>
          <w:iCs/>
          <w:lang w:val="en-GB"/>
        </w:rPr>
        <w:t xml:space="preserve"> </w:t>
      </w:r>
      <w:r w:rsidRPr="008F2452">
        <w:rPr>
          <w:lang w:val="en-GB"/>
        </w:rPr>
        <w:t>This cover note contains the content and information that is requested within the verification mechanism as the “summary document”. As such, this document</w:t>
      </w:r>
      <w:r w:rsidRPr="573792D2">
        <w:rPr>
          <w:i/>
          <w:iCs/>
          <w:lang w:val="en-GB"/>
        </w:rPr>
        <w:t xml:space="preserve"> </w:t>
      </w:r>
      <w:r w:rsidRPr="008F2452">
        <w:rPr>
          <w:lang w:val="en-GB"/>
        </w:rPr>
        <w:t xml:space="preserve">duly justifies how the target (including the relevant elements of the target, as listed in the description of target and of the corresponding measure in the CID annex) was satisfactorily fulfilled, including </w:t>
      </w:r>
      <w:r w:rsidR="7EFAE5D0" w:rsidRPr="008F2452">
        <w:rPr>
          <w:lang w:val="en-GB"/>
        </w:rPr>
        <w:t xml:space="preserve">information about the selected projects such as a description, a period of implementation and official references of the contracts. </w:t>
      </w:r>
    </w:p>
    <w:p w14:paraId="7D8CA71D" w14:textId="6CB59A0A" w:rsidR="0053342B" w:rsidRDefault="0053342B" w:rsidP="0053342B">
      <w:pPr>
        <w:pStyle w:val="Lijstalinea"/>
        <w:numPr>
          <w:ilvl w:val="0"/>
          <w:numId w:val="11"/>
        </w:numPr>
        <w:spacing w:line="240" w:lineRule="auto"/>
        <w:jc w:val="both"/>
        <w:rPr>
          <w:lang w:val="en-GB"/>
        </w:rPr>
      </w:pPr>
      <w:r w:rsidRPr="008F2452">
        <w:rPr>
          <w:rStyle w:val="normaltextrun"/>
          <w:rFonts w:ascii="Calibri" w:hAnsi="Calibri" w:cs="Calibri"/>
          <w:color w:val="000000"/>
          <w:shd w:val="clear" w:color="auto" w:fill="FFFFFF"/>
          <w:lang w:val="en-GB"/>
        </w:rPr>
        <w:t>BE-C[C51]-I[I-50</w:t>
      </w:r>
      <w:r>
        <w:rPr>
          <w:rStyle w:val="normaltextrun"/>
          <w:rFonts w:ascii="Calibri" w:hAnsi="Calibri" w:cs="Calibri"/>
          <w:color w:val="000000"/>
          <w:shd w:val="clear" w:color="auto" w:fill="FFFFFF"/>
          <w:lang w:val="en-GB"/>
        </w:rPr>
        <w:t>6</w:t>
      </w:r>
      <w:r w:rsidRPr="008F2452">
        <w:rPr>
          <w:rStyle w:val="normaltextrun"/>
          <w:rFonts w:ascii="Calibri" w:hAnsi="Calibri" w:cs="Calibri"/>
          <w:color w:val="000000"/>
          <w:shd w:val="clear" w:color="auto" w:fill="FFFFFF"/>
          <w:lang w:val="en-GB"/>
        </w:rPr>
        <w:t>]-</w:t>
      </w:r>
      <w:r w:rsidRPr="008F2452">
        <w:rPr>
          <w:rStyle w:val="contextualspellingandgrammarerror"/>
          <w:rFonts w:ascii="Calibri" w:hAnsi="Calibri" w:cs="Calibri"/>
          <w:color w:val="000000"/>
          <w:shd w:val="clear" w:color="auto" w:fill="FFFFFF"/>
          <w:lang w:val="en-GB"/>
        </w:rPr>
        <w:t>T[</w:t>
      </w:r>
      <w:r w:rsidRPr="008F2452">
        <w:rPr>
          <w:rStyle w:val="normaltextrun"/>
          <w:rFonts w:ascii="Calibri" w:hAnsi="Calibri" w:cs="Calibri"/>
          <w:color w:val="000000"/>
          <w:shd w:val="clear" w:color="auto" w:fill="FFFFFF"/>
          <w:lang w:val="en-GB"/>
        </w:rPr>
        <w:t>16</w:t>
      </w:r>
      <w:r>
        <w:rPr>
          <w:rStyle w:val="normaltextrun"/>
          <w:rFonts w:ascii="Calibri" w:hAnsi="Calibri" w:cs="Calibri"/>
          <w:color w:val="000000"/>
          <w:shd w:val="clear" w:color="auto" w:fill="FFFFFF"/>
          <w:lang w:val="en-GB"/>
        </w:rPr>
        <w:t>9</w:t>
      </w:r>
      <w:r w:rsidRPr="008F2452">
        <w:rPr>
          <w:rStyle w:val="normaltextrun"/>
          <w:rFonts w:ascii="Calibri" w:hAnsi="Calibri" w:cs="Calibri"/>
          <w:color w:val="000000"/>
          <w:shd w:val="clear" w:color="auto" w:fill="FFFFFF"/>
          <w:lang w:val="en-GB"/>
        </w:rPr>
        <w:t>] C</w:t>
      </w:r>
      <w:r>
        <w:rPr>
          <w:rStyle w:val="normaltextrun"/>
          <w:rFonts w:ascii="Calibri" w:hAnsi="Calibri" w:cs="Calibri"/>
          <w:color w:val="000000"/>
          <w:shd w:val="clear" w:color="auto" w:fill="FFFFFF"/>
          <w:lang w:val="en-GB"/>
        </w:rPr>
        <w:t>all for project</w:t>
      </w:r>
      <w:r w:rsidRPr="008F2452">
        <w:rPr>
          <w:rStyle w:val="normaltextrun"/>
          <w:rFonts w:ascii="Calibri" w:hAnsi="Calibri" w:cs="Calibri"/>
          <w:color w:val="000000"/>
          <w:shd w:val="clear" w:color="auto" w:fill="FFFFFF"/>
          <w:lang w:val="en-GB"/>
        </w:rPr>
        <w:t>:</w:t>
      </w:r>
      <w:r w:rsidRPr="008F2452">
        <w:rPr>
          <w:lang w:val="en-GB"/>
        </w:rPr>
        <w:t xml:space="preserve"> </w:t>
      </w:r>
      <w:r>
        <w:rPr>
          <w:lang w:val="en-GB"/>
        </w:rPr>
        <w:t xml:space="preserve">the call for project that was published by </w:t>
      </w:r>
      <w:r w:rsidR="61D7028F">
        <w:rPr>
          <w:lang w:val="en-GB"/>
        </w:rPr>
        <w:t>ESF</w:t>
      </w:r>
      <w:r>
        <w:rPr>
          <w:lang w:val="en-GB"/>
        </w:rPr>
        <w:t>, is included.</w:t>
      </w:r>
    </w:p>
    <w:p w14:paraId="10A661F8" w14:textId="0F8C75D8" w:rsidR="00F05DDE" w:rsidRDefault="00F05DDE" w:rsidP="00F05DDE">
      <w:pPr>
        <w:pStyle w:val="Lijstalinea"/>
        <w:numPr>
          <w:ilvl w:val="0"/>
          <w:numId w:val="11"/>
        </w:numPr>
        <w:spacing w:line="240" w:lineRule="auto"/>
        <w:jc w:val="both"/>
        <w:rPr>
          <w:lang w:val="en-GB"/>
        </w:rPr>
      </w:pPr>
      <w:r w:rsidRPr="008F2452">
        <w:rPr>
          <w:rStyle w:val="normaltextrun"/>
          <w:rFonts w:ascii="Calibri" w:hAnsi="Calibri" w:cs="Calibri"/>
          <w:color w:val="000000"/>
          <w:shd w:val="clear" w:color="auto" w:fill="FFFFFF"/>
          <w:lang w:val="en-GB"/>
        </w:rPr>
        <w:t>BE-C[C51]-I[I-50</w:t>
      </w:r>
      <w:r>
        <w:rPr>
          <w:rStyle w:val="normaltextrun"/>
          <w:rFonts w:ascii="Calibri" w:hAnsi="Calibri" w:cs="Calibri"/>
          <w:color w:val="000000"/>
          <w:shd w:val="clear" w:color="auto" w:fill="FFFFFF"/>
          <w:lang w:val="en-GB"/>
        </w:rPr>
        <w:t>6</w:t>
      </w:r>
      <w:r w:rsidRPr="008F2452">
        <w:rPr>
          <w:rStyle w:val="normaltextrun"/>
          <w:rFonts w:ascii="Calibri" w:hAnsi="Calibri" w:cs="Calibri"/>
          <w:color w:val="000000"/>
          <w:shd w:val="clear" w:color="auto" w:fill="FFFFFF"/>
          <w:lang w:val="en-GB"/>
        </w:rPr>
        <w:t>]-</w:t>
      </w:r>
      <w:r w:rsidRPr="008F2452">
        <w:rPr>
          <w:rStyle w:val="contextualspellingandgrammarerror"/>
          <w:rFonts w:ascii="Calibri" w:hAnsi="Calibri" w:cs="Calibri"/>
          <w:color w:val="000000"/>
          <w:shd w:val="clear" w:color="auto" w:fill="FFFFFF"/>
          <w:lang w:val="en-GB"/>
        </w:rPr>
        <w:t>T[</w:t>
      </w:r>
      <w:r w:rsidRPr="008F2452">
        <w:rPr>
          <w:rStyle w:val="normaltextrun"/>
          <w:rFonts w:ascii="Calibri" w:hAnsi="Calibri" w:cs="Calibri"/>
          <w:color w:val="000000"/>
          <w:shd w:val="clear" w:color="auto" w:fill="FFFFFF"/>
          <w:lang w:val="en-GB"/>
        </w:rPr>
        <w:t>16</w:t>
      </w:r>
      <w:r>
        <w:rPr>
          <w:rStyle w:val="normaltextrun"/>
          <w:rFonts w:ascii="Calibri" w:hAnsi="Calibri" w:cs="Calibri"/>
          <w:color w:val="000000"/>
          <w:shd w:val="clear" w:color="auto" w:fill="FFFFFF"/>
          <w:lang w:val="en-GB"/>
        </w:rPr>
        <w:t>9</w:t>
      </w:r>
      <w:r w:rsidRPr="008F2452">
        <w:rPr>
          <w:rStyle w:val="normaltextrun"/>
          <w:rFonts w:ascii="Calibri" w:hAnsi="Calibri" w:cs="Calibri"/>
          <w:color w:val="000000"/>
          <w:shd w:val="clear" w:color="auto" w:fill="FFFFFF"/>
          <w:lang w:val="en-GB"/>
        </w:rPr>
        <w:t xml:space="preserve">] </w:t>
      </w:r>
      <w:r w:rsidRPr="008F2452">
        <w:rPr>
          <w:lang w:val="en-GB"/>
        </w:rPr>
        <w:t>S</w:t>
      </w:r>
      <w:r>
        <w:rPr>
          <w:lang w:val="en-GB"/>
        </w:rPr>
        <w:t>elected projects</w:t>
      </w:r>
      <w:r w:rsidRPr="008F2452">
        <w:rPr>
          <w:lang w:val="en-GB"/>
        </w:rPr>
        <w:t xml:space="preserve">: This </w:t>
      </w:r>
      <w:r w:rsidR="59684EF1" w:rsidRPr="008F2452">
        <w:rPr>
          <w:lang w:val="en-GB"/>
        </w:rPr>
        <w:t xml:space="preserve">spreadsheet </w:t>
      </w:r>
      <w:r w:rsidRPr="008F2452">
        <w:rPr>
          <w:lang w:val="en-GB"/>
        </w:rPr>
        <w:t>include</w:t>
      </w:r>
      <w:r w:rsidR="4045EC56" w:rsidRPr="008F2452">
        <w:rPr>
          <w:lang w:val="en-GB"/>
        </w:rPr>
        <w:t>s</w:t>
      </w:r>
      <w:r w:rsidRPr="008F2452">
        <w:rPr>
          <w:lang w:val="en-GB"/>
        </w:rPr>
        <w:t xml:space="preserve"> </w:t>
      </w:r>
      <w:r>
        <w:rPr>
          <w:lang w:val="en-GB"/>
        </w:rPr>
        <w:t>a l</w:t>
      </w:r>
      <w:r w:rsidRPr="00F05DDE">
        <w:rPr>
          <w:lang w:val="en-GB"/>
        </w:rPr>
        <w:t xml:space="preserve">ist of </w:t>
      </w:r>
      <w:r>
        <w:rPr>
          <w:lang w:val="en-GB"/>
        </w:rPr>
        <w:t xml:space="preserve">the </w:t>
      </w:r>
      <w:r w:rsidRPr="00F05DDE">
        <w:rPr>
          <w:lang w:val="en-GB"/>
        </w:rPr>
        <w:t>selected projects, with a description and period for implementation</w:t>
      </w:r>
      <w:r w:rsidR="007B1AF6">
        <w:rPr>
          <w:lang w:val="en-GB"/>
        </w:rPr>
        <w:t>.</w:t>
      </w:r>
    </w:p>
    <w:p w14:paraId="1FEEB4B1" w14:textId="2043C475" w:rsidR="00AA2FAD" w:rsidRPr="00AA2FAD" w:rsidRDefault="00AA2FAD" w:rsidP="00AA2FAD">
      <w:pPr>
        <w:pStyle w:val="Lijstalinea"/>
        <w:numPr>
          <w:ilvl w:val="0"/>
          <w:numId w:val="11"/>
        </w:numPr>
        <w:spacing w:line="240" w:lineRule="auto"/>
        <w:jc w:val="both"/>
        <w:rPr>
          <w:lang w:val="en-GB"/>
        </w:rPr>
      </w:pPr>
      <w:r w:rsidRPr="00FF3DAD">
        <w:rPr>
          <w:lang w:val="en-GB"/>
        </w:rPr>
        <w:t xml:space="preserve">BE-C[C51]-I[I-506]-T[169] </w:t>
      </w:r>
      <w:proofErr w:type="spellStart"/>
      <w:r w:rsidRPr="00FF3DAD">
        <w:rPr>
          <w:lang w:val="en-GB"/>
        </w:rPr>
        <w:t>B</w:t>
      </w:r>
      <w:r>
        <w:rPr>
          <w:lang w:val="en-GB"/>
        </w:rPr>
        <w:t>esluit</w:t>
      </w:r>
      <w:proofErr w:type="spellEnd"/>
      <w:r>
        <w:rPr>
          <w:lang w:val="en-GB"/>
        </w:rPr>
        <w:t xml:space="preserve"> </w:t>
      </w:r>
      <w:r w:rsidRPr="00FF3DAD">
        <w:rPr>
          <w:lang w:val="en-GB"/>
        </w:rPr>
        <w:t>V</w:t>
      </w:r>
      <w:r>
        <w:rPr>
          <w:lang w:val="en-GB"/>
        </w:rPr>
        <w:t xml:space="preserve">laamse </w:t>
      </w:r>
      <w:proofErr w:type="spellStart"/>
      <w:r w:rsidRPr="00FF3DAD">
        <w:rPr>
          <w:lang w:val="en-GB"/>
        </w:rPr>
        <w:t>R</w:t>
      </w:r>
      <w:r>
        <w:rPr>
          <w:lang w:val="en-GB"/>
        </w:rPr>
        <w:t>egering</w:t>
      </w:r>
      <w:proofErr w:type="spellEnd"/>
      <w:r w:rsidRPr="00FF3DAD">
        <w:rPr>
          <w:lang w:val="en-GB"/>
        </w:rPr>
        <w:t xml:space="preserve"> </w:t>
      </w:r>
      <w:proofErr w:type="spellStart"/>
      <w:r w:rsidRPr="00FF3DAD">
        <w:rPr>
          <w:lang w:val="en-GB"/>
        </w:rPr>
        <w:t>oproep</w:t>
      </w:r>
      <w:proofErr w:type="spellEnd"/>
      <w:r w:rsidRPr="00FF3DAD">
        <w:rPr>
          <w:lang w:val="en-GB"/>
        </w:rPr>
        <w:t xml:space="preserve"> </w:t>
      </w:r>
      <w:r>
        <w:rPr>
          <w:lang w:val="en-GB"/>
        </w:rPr>
        <w:t xml:space="preserve">524 </w:t>
      </w:r>
      <w:r w:rsidRPr="00FF3DAD">
        <w:rPr>
          <w:lang w:val="en-GB"/>
        </w:rPr>
        <w:t>e-</w:t>
      </w:r>
      <w:proofErr w:type="spellStart"/>
      <w:r w:rsidRPr="00FF3DAD">
        <w:rPr>
          <w:lang w:val="en-GB"/>
        </w:rPr>
        <w:t>leren</w:t>
      </w:r>
      <w:proofErr w:type="spellEnd"/>
      <w:r>
        <w:rPr>
          <w:lang w:val="en-GB"/>
        </w:rPr>
        <w:t xml:space="preserve">: this is the decree of the Flemish Government for the projects that applied for the e-learning call. </w:t>
      </w:r>
      <w:r w:rsidR="007B1AF6">
        <w:rPr>
          <w:lang w:val="en-GB"/>
        </w:rPr>
        <w:t xml:space="preserve">This is used as an </w:t>
      </w:r>
      <w:r w:rsidR="007B1AF6" w:rsidRPr="007B1AF6">
        <w:rPr>
          <w:lang w:val="en-GB"/>
        </w:rPr>
        <w:t xml:space="preserve">official reference of </w:t>
      </w:r>
      <w:r w:rsidR="007B1AF6">
        <w:rPr>
          <w:lang w:val="en-GB"/>
        </w:rPr>
        <w:t xml:space="preserve">the </w:t>
      </w:r>
      <w:r w:rsidR="007B1AF6" w:rsidRPr="007B1AF6">
        <w:rPr>
          <w:lang w:val="en-GB"/>
        </w:rPr>
        <w:t>contracts signed</w:t>
      </w:r>
      <w:r w:rsidR="001B62DF">
        <w:rPr>
          <w:lang w:val="en-GB"/>
        </w:rPr>
        <w:t xml:space="preserve"> and approved by the Minister of Work and Social Economy</w:t>
      </w:r>
      <w:r w:rsidR="007B1AF6" w:rsidRPr="007B1AF6">
        <w:rPr>
          <w:lang w:val="en-GB"/>
        </w:rPr>
        <w:t>.</w:t>
      </w:r>
    </w:p>
    <w:p w14:paraId="2D833FBA" w14:textId="3CA7CCC1" w:rsidR="00F05DDE" w:rsidRDefault="00F05DDE" w:rsidP="00F05DDE">
      <w:pPr>
        <w:pStyle w:val="Lijstalinea"/>
        <w:numPr>
          <w:ilvl w:val="0"/>
          <w:numId w:val="11"/>
        </w:numPr>
        <w:spacing w:line="240" w:lineRule="auto"/>
        <w:jc w:val="both"/>
        <w:rPr>
          <w:lang w:val="en-GB"/>
        </w:rPr>
      </w:pPr>
      <w:r w:rsidRPr="008F2452">
        <w:rPr>
          <w:rStyle w:val="normaltextrun"/>
          <w:rFonts w:ascii="Calibri" w:hAnsi="Calibri" w:cs="Calibri"/>
          <w:color w:val="000000"/>
          <w:shd w:val="clear" w:color="auto" w:fill="FFFFFF"/>
          <w:lang w:val="en-GB"/>
        </w:rPr>
        <w:t>BE-C[C51]-I[I-50</w:t>
      </w:r>
      <w:r>
        <w:rPr>
          <w:rStyle w:val="normaltextrun"/>
          <w:rFonts w:ascii="Calibri" w:hAnsi="Calibri" w:cs="Calibri"/>
          <w:color w:val="000000"/>
          <w:shd w:val="clear" w:color="auto" w:fill="FFFFFF"/>
          <w:lang w:val="en-GB"/>
        </w:rPr>
        <w:t>6</w:t>
      </w:r>
      <w:r w:rsidRPr="008F2452">
        <w:rPr>
          <w:rStyle w:val="normaltextrun"/>
          <w:rFonts w:ascii="Calibri" w:hAnsi="Calibri" w:cs="Calibri"/>
          <w:color w:val="000000"/>
          <w:shd w:val="clear" w:color="auto" w:fill="FFFFFF"/>
          <w:lang w:val="en-GB"/>
        </w:rPr>
        <w:t>]-</w:t>
      </w:r>
      <w:r w:rsidRPr="008F2452">
        <w:rPr>
          <w:rStyle w:val="contextualspellingandgrammarerror"/>
          <w:rFonts w:ascii="Calibri" w:hAnsi="Calibri" w:cs="Calibri"/>
          <w:color w:val="000000"/>
          <w:shd w:val="clear" w:color="auto" w:fill="FFFFFF"/>
          <w:lang w:val="en-GB"/>
        </w:rPr>
        <w:t>T[</w:t>
      </w:r>
      <w:r w:rsidRPr="008F2452">
        <w:rPr>
          <w:rStyle w:val="normaltextrun"/>
          <w:rFonts w:ascii="Calibri" w:hAnsi="Calibri" w:cs="Calibri"/>
          <w:color w:val="000000"/>
          <w:shd w:val="clear" w:color="auto" w:fill="FFFFFF"/>
          <w:lang w:val="en-GB"/>
        </w:rPr>
        <w:t>16</w:t>
      </w:r>
      <w:r w:rsidR="7E7768E6" w:rsidRPr="008F2452">
        <w:rPr>
          <w:rStyle w:val="normaltextrun"/>
          <w:rFonts w:ascii="Calibri" w:hAnsi="Calibri" w:cs="Calibri"/>
          <w:color w:val="000000"/>
          <w:shd w:val="clear" w:color="auto" w:fill="FFFFFF"/>
          <w:lang w:val="en-GB"/>
        </w:rPr>
        <w:t>9</w:t>
      </w:r>
      <w:r w:rsidRPr="008F2452">
        <w:rPr>
          <w:rStyle w:val="normaltextrun"/>
          <w:rFonts w:ascii="Calibri" w:hAnsi="Calibri" w:cs="Calibri"/>
          <w:color w:val="000000"/>
          <w:shd w:val="clear" w:color="auto" w:fill="FFFFFF"/>
          <w:lang w:val="en-GB"/>
        </w:rPr>
        <w:t>]</w:t>
      </w:r>
      <w:r w:rsidR="0053342B">
        <w:rPr>
          <w:rStyle w:val="normaltextrun"/>
          <w:rFonts w:ascii="Calibri" w:hAnsi="Calibri" w:cs="Calibri"/>
          <w:color w:val="000000"/>
          <w:shd w:val="clear" w:color="auto" w:fill="FFFFFF"/>
          <w:lang w:val="en-GB"/>
        </w:rPr>
        <w:t xml:space="preserve"> </w:t>
      </w:r>
      <w:r w:rsidR="0053342B" w:rsidRPr="00EB2BCE">
        <w:rPr>
          <w:lang w:val="en-US"/>
        </w:rPr>
        <w:t>Certificate of works completion</w:t>
      </w:r>
      <w:r w:rsidR="134A6AE6" w:rsidRPr="00EB2BCE">
        <w:rPr>
          <w:lang w:val="en-US"/>
        </w:rPr>
        <w:t>. These certificates are</w:t>
      </w:r>
      <w:r w:rsidR="0053342B" w:rsidRPr="00EB2BCE">
        <w:rPr>
          <w:lang w:val="en-US"/>
        </w:rPr>
        <w:t xml:space="preserve"> signed by the contractor and the competent authority demonstrating</w:t>
      </w:r>
      <w:r w:rsidR="60B33AFC" w:rsidRPr="00EB2BCE">
        <w:rPr>
          <w:lang w:val="en-US"/>
        </w:rPr>
        <w:t xml:space="preserve"> that the</w:t>
      </w:r>
      <w:r w:rsidR="0053342B" w:rsidRPr="00EB2BCE">
        <w:rPr>
          <w:lang w:val="en-US"/>
        </w:rPr>
        <w:t xml:space="preserve"> project has been completed and is operational, and </w:t>
      </w:r>
      <w:r w:rsidR="37CF4467" w:rsidRPr="00EB2BCE">
        <w:rPr>
          <w:lang w:val="en-US"/>
        </w:rPr>
        <w:t xml:space="preserve">a </w:t>
      </w:r>
      <w:r w:rsidR="0053342B" w:rsidRPr="00EB2BCE">
        <w:rPr>
          <w:lang w:val="en-US"/>
        </w:rPr>
        <w:t>link to the platform</w:t>
      </w:r>
      <w:r w:rsidR="00987A01">
        <w:rPr>
          <w:lang w:val="en-US"/>
        </w:rPr>
        <w:t xml:space="preserve"> is included</w:t>
      </w:r>
      <w:r w:rsidRPr="060D8F04">
        <w:rPr>
          <w:lang w:val="en-GB"/>
        </w:rPr>
        <w:t>.</w:t>
      </w:r>
      <w:r w:rsidR="00A41BBE">
        <w:rPr>
          <w:lang w:val="en-GB"/>
        </w:rPr>
        <w:t xml:space="preserve"> The number of the </w:t>
      </w:r>
      <w:r w:rsidR="00591607">
        <w:rPr>
          <w:lang w:val="en-GB"/>
        </w:rPr>
        <w:t xml:space="preserve">project is mentioned in the file name, as it is included in the spreadsheet (in column B). </w:t>
      </w:r>
    </w:p>
    <w:p w14:paraId="1CAE36E3" w14:textId="77777777" w:rsidR="001576BD" w:rsidRDefault="001576BD" w:rsidP="00590667">
      <w:pPr>
        <w:spacing w:after="0" w:line="240" w:lineRule="auto"/>
        <w:jc w:val="both"/>
        <w:rPr>
          <w:i/>
          <w:lang w:val="en-GB"/>
        </w:rPr>
      </w:pPr>
    </w:p>
    <w:p w14:paraId="627C6659" w14:textId="77777777" w:rsidR="002B2C14" w:rsidRDefault="002B2C14">
      <w:pPr>
        <w:rPr>
          <w:b/>
          <w:u w:val="single"/>
          <w:lang w:val="en-GB"/>
        </w:rPr>
      </w:pPr>
      <w:r>
        <w:rPr>
          <w:b/>
          <w:u w:val="single"/>
          <w:lang w:val="en-GB"/>
        </w:rPr>
        <w:br w:type="page"/>
      </w:r>
    </w:p>
    <w:p w14:paraId="1EF28A27" w14:textId="1315535D" w:rsidR="00B33F95" w:rsidRPr="005A199C" w:rsidRDefault="001576BD" w:rsidP="107FEA7C">
      <w:pPr>
        <w:jc w:val="both"/>
        <w:rPr>
          <w:b/>
          <w:u w:val="single"/>
          <w:lang w:val="en-GB"/>
        </w:rPr>
      </w:pPr>
      <w:r w:rsidRPr="00757733">
        <w:rPr>
          <w:b/>
          <w:u w:val="single"/>
          <w:lang w:val="en-GB"/>
        </w:rPr>
        <w:lastRenderedPageBreak/>
        <w:t xml:space="preserve">B. </w:t>
      </w:r>
      <w:r w:rsidR="00F91B2C" w:rsidRPr="00757733">
        <w:rPr>
          <w:b/>
          <w:u w:val="single"/>
          <w:lang w:val="en-GB"/>
        </w:rPr>
        <w:t>Detailed justification:</w:t>
      </w:r>
    </w:p>
    <w:p w14:paraId="1E3B7208" w14:textId="46C01606" w:rsidR="00757733" w:rsidRDefault="006210DC" w:rsidP="107FEA7C">
      <w:pPr>
        <w:pBdr>
          <w:top w:val="single" w:sz="4" w:space="1" w:color="auto"/>
          <w:left w:val="single" w:sz="4" w:space="4" w:color="auto"/>
          <w:bottom w:val="single" w:sz="4" w:space="1" w:color="auto"/>
          <w:right w:val="single" w:sz="4" w:space="4" w:color="auto"/>
        </w:pBdr>
        <w:rPr>
          <w:i/>
          <w:iCs/>
          <w:lang w:val="en-GB"/>
        </w:rPr>
      </w:pPr>
      <w:r>
        <w:rPr>
          <w:b/>
          <w:bCs/>
          <w:u w:val="single"/>
          <w:lang w:val="en-GB"/>
        </w:rPr>
        <w:t>Digital</w:t>
      </w:r>
      <w:r w:rsidR="00F64AC5">
        <w:rPr>
          <w:b/>
          <w:bCs/>
          <w:u w:val="single"/>
          <w:lang w:val="en-GB"/>
        </w:rPr>
        <w:t xml:space="preserve"> S</w:t>
      </w:r>
      <w:r>
        <w:rPr>
          <w:b/>
          <w:bCs/>
          <w:u w:val="single"/>
          <w:lang w:val="en-GB"/>
        </w:rPr>
        <w:t xml:space="preserve">kills </w:t>
      </w:r>
      <w:r w:rsidR="00F64AC5">
        <w:rPr>
          <w:b/>
          <w:bCs/>
          <w:u w:val="single"/>
          <w:lang w:val="en-GB"/>
        </w:rPr>
        <w:t>(</w:t>
      </w:r>
      <w:r w:rsidR="00F05DDE">
        <w:rPr>
          <w:b/>
          <w:bCs/>
          <w:u w:val="single"/>
          <w:lang w:val="en-GB"/>
        </w:rPr>
        <w:t>I-5.06</w:t>
      </w:r>
      <w:r w:rsidR="00F64AC5">
        <w:rPr>
          <w:b/>
          <w:bCs/>
          <w:u w:val="single"/>
          <w:lang w:val="en-GB"/>
        </w:rPr>
        <w:t>)</w:t>
      </w:r>
      <w:r w:rsidR="00757733" w:rsidRPr="107FEA7C">
        <w:rPr>
          <w:b/>
          <w:bCs/>
          <w:u w:val="single"/>
          <w:lang w:val="en-GB"/>
        </w:rPr>
        <w:t>:</w:t>
      </w:r>
      <w:r w:rsidR="00757733" w:rsidRPr="006C7630">
        <w:rPr>
          <w:lang w:val="en-GB"/>
        </w:rPr>
        <w:t xml:space="preserve"> </w:t>
      </w:r>
      <w:r w:rsidR="00F05DDE" w:rsidRPr="00F05DDE">
        <w:rPr>
          <w:lang w:val="en-GB"/>
        </w:rPr>
        <w:t>Development of e-learning offer in Flanders</w:t>
      </w:r>
    </w:p>
    <w:p w14:paraId="699262AA" w14:textId="002CDFFF" w:rsidR="002B2C14" w:rsidRPr="00F05DDE" w:rsidRDefault="00876623" w:rsidP="4B1370CD">
      <w:pPr>
        <w:pBdr>
          <w:top w:val="single" w:sz="4" w:space="1" w:color="auto"/>
          <w:left w:val="single" w:sz="4" w:space="4" w:color="auto"/>
          <w:bottom w:val="single" w:sz="4" w:space="1" w:color="auto"/>
          <w:right w:val="single" w:sz="4" w:space="4" w:color="auto"/>
        </w:pBdr>
        <w:rPr>
          <w:lang w:val="en-GB"/>
        </w:rPr>
      </w:pPr>
      <w:r>
        <w:rPr>
          <w:b/>
          <w:bCs/>
          <w:lang w:val="en-GB"/>
        </w:rPr>
        <w:t>Target description</w:t>
      </w:r>
      <w:r w:rsidR="00F05DDE">
        <w:rPr>
          <w:i/>
          <w:iCs/>
          <w:lang w:val="en-GB"/>
        </w:rPr>
        <w:t xml:space="preserve">: </w:t>
      </w:r>
      <w:proofErr w:type="spellStart"/>
      <w:r w:rsidR="00F05DDE" w:rsidRPr="00876623">
        <w:rPr>
          <w:lang w:val="en-GB"/>
        </w:rPr>
        <w:t>i</w:t>
      </w:r>
      <w:proofErr w:type="spellEnd"/>
      <w:r w:rsidR="00F05DDE" w:rsidRPr="00876623">
        <w:rPr>
          <w:lang w:val="en-GB"/>
        </w:rPr>
        <w:t xml:space="preserve">) </w:t>
      </w:r>
      <w:r w:rsidR="00995981">
        <w:rPr>
          <w:lang w:val="en-GB"/>
        </w:rPr>
        <w:t>3</w:t>
      </w:r>
      <w:r w:rsidR="00F05DDE" w:rsidRPr="00EB2BCE">
        <w:rPr>
          <w:lang w:val="en-GB"/>
        </w:rPr>
        <w:t xml:space="preserve">7 e-learning projects are approved, launched and </w:t>
      </w:r>
      <w:r w:rsidR="00F05DDE">
        <w:rPr>
          <w:lang w:val="en-GB"/>
        </w:rPr>
        <w:t xml:space="preserve">(ii) </w:t>
      </w:r>
      <w:r w:rsidR="00F05DDE" w:rsidRPr="00EB2BCE">
        <w:rPr>
          <w:lang w:val="en-GB"/>
        </w:rPr>
        <w:t xml:space="preserve">completed </w:t>
      </w:r>
      <w:r w:rsidR="00F05DDE">
        <w:rPr>
          <w:lang w:val="en-GB"/>
        </w:rPr>
        <w:t xml:space="preserve">(iii) </w:t>
      </w:r>
      <w:r w:rsidR="00F05DDE" w:rsidRPr="00EB2BCE">
        <w:rPr>
          <w:lang w:val="en-GB"/>
        </w:rPr>
        <w:t>following a call for project.</w:t>
      </w:r>
    </w:p>
    <w:p w14:paraId="6578E197" w14:textId="30F65A07" w:rsidR="005A199C" w:rsidRDefault="00CF1AD0" w:rsidP="573792D2">
      <w:pPr>
        <w:pBdr>
          <w:top w:val="single" w:sz="4" w:space="1" w:color="auto"/>
          <w:left w:val="single" w:sz="4" w:space="4" w:color="auto"/>
          <w:bottom w:val="single" w:sz="4" w:space="1" w:color="auto"/>
          <w:right w:val="single" w:sz="4" w:space="4" w:color="auto"/>
        </w:pBdr>
        <w:rPr>
          <w:lang w:val="en-US"/>
        </w:rPr>
      </w:pPr>
      <w:r w:rsidRPr="573792D2">
        <w:rPr>
          <w:b/>
          <w:bCs/>
          <w:lang w:val="en-GB"/>
        </w:rPr>
        <w:t>Element (</w:t>
      </w:r>
      <w:proofErr w:type="spellStart"/>
      <w:r w:rsidRPr="573792D2">
        <w:rPr>
          <w:b/>
          <w:bCs/>
          <w:lang w:val="en-GB"/>
        </w:rPr>
        <w:t>i</w:t>
      </w:r>
      <w:proofErr w:type="spellEnd"/>
      <w:r w:rsidRPr="573792D2">
        <w:rPr>
          <w:b/>
          <w:bCs/>
          <w:lang w:val="en-GB"/>
        </w:rPr>
        <w:t>)</w:t>
      </w:r>
      <w:r w:rsidR="00876623" w:rsidRPr="573792D2">
        <w:rPr>
          <w:b/>
          <w:bCs/>
          <w:lang w:val="en-GB"/>
        </w:rPr>
        <w:t>:</w:t>
      </w:r>
      <w:r w:rsidRPr="573792D2">
        <w:rPr>
          <w:lang w:val="en-GB"/>
        </w:rPr>
        <w:t xml:space="preserve"> </w:t>
      </w:r>
      <w:r w:rsidR="00995981">
        <w:rPr>
          <w:lang w:val="en-GB"/>
        </w:rPr>
        <w:t>3</w:t>
      </w:r>
      <w:r w:rsidR="00876623" w:rsidRPr="573792D2">
        <w:rPr>
          <w:lang w:val="en-GB"/>
        </w:rPr>
        <w:t>7 e-learning projects are approved, launched</w:t>
      </w:r>
    </w:p>
    <w:p w14:paraId="5C2D7BC0" w14:textId="1DA23079" w:rsidR="00EB2837" w:rsidRDefault="00CB7390" w:rsidP="46C3C6C3">
      <w:pPr>
        <w:pBdr>
          <w:top w:val="single" w:sz="4" w:space="1" w:color="auto"/>
          <w:left w:val="single" w:sz="4" w:space="4" w:color="auto"/>
          <w:bottom w:val="single" w:sz="4" w:space="1" w:color="auto"/>
          <w:right w:val="single" w:sz="4" w:space="4" w:color="auto"/>
        </w:pBdr>
        <w:rPr>
          <w:lang w:val="en-US"/>
        </w:rPr>
      </w:pPr>
      <w:r>
        <w:rPr>
          <w:lang w:val="en-US"/>
        </w:rPr>
        <w:t>A l</w:t>
      </w:r>
      <w:r w:rsidR="00876623" w:rsidRPr="00EB2BCE">
        <w:rPr>
          <w:lang w:val="en-US"/>
        </w:rPr>
        <w:t xml:space="preserve">ist of </w:t>
      </w:r>
      <w:r>
        <w:rPr>
          <w:lang w:val="en-US"/>
        </w:rPr>
        <w:t xml:space="preserve">the </w:t>
      </w:r>
      <w:r w:rsidR="51132D29">
        <w:rPr>
          <w:lang w:val="en-US"/>
        </w:rPr>
        <w:t>6</w:t>
      </w:r>
      <w:r w:rsidR="1AFF3D2B">
        <w:rPr>
          <w:lang w:val="en-US"/>
        </w:rPr>
        <w:t>0</w:t>
      </w:r>
      <w:r w:rsidR="51132D29">
        <w:rPr>
          <w:lang w:val="en-US"/>
        </w:rPr>
        <w:t xml:space="preserve"> </w:t>
      </w:r>
      <w:r w:rsidR="00876623" w:rsidRPr="00EB2BCE">
        <w:rPr>
          <w:lang w:val="en-US"/>
        </w:rPr>
        <w:t>selected projects</w:t>
      </w:r>
      <w:r>
        <w:rPr>
          <w:lang w:val="en-US"/>
        </w:rPr>
        <w:t xml:space="preserve"> is included in file ‘</w:t>
      </w:r>
      <w:bookmarkStart w:id="1" w:name="_Hlk172119895"/>
      <w:r w:rsidRPr="008F2452">
        <w:rPr>
          <w:rStyle w:val="normaltextrun"/>
          <w:rFonts w:ascii="Calibri" w:hAnsi="Calibri" w:cs="Calibri"/>
          <w:color w:val="000000"/>
          <w:shd w:val="clear" w:color="auto" w:fill="FFFFFF"/>
          <w:lang w:val="en-GB"/>
        </w:rPr>
        <w:t>BE-C[C51]-I[I-50</w:t>
      </w:r>
      <w:r>
        <w:rPr>
          <w:rStyle w:val="normaltextrun"/>
          <w:rFonts w:ascii="Calibri" w:hAnsi="Calibri" w:cs="Calibri"/>
          <w:color w:val="000000"/>
          <w:shd w:val="clear" w:color="auto" w:fill="FFFFFF"/>
          <w:lang w:val="en-GB"/>
        </w:rPr>
        <w:t>6</w:t>
      </w:r>
      <w:r w:rsidRPr="008F2452">
        <w:rPr>
          <w:rStyle w:val="normaltextrun"/>
          <w:rFonts w:ascii="Calibri" w:hAnsi="Calibri" w:cs="Calibri"/>
          <w:color w:val="000000"/>
          <w:shd w:val="clear" w:color="auto" w:fill="FFFFFF"/>
          <w:lang w:val="en-GB"/>
        </w:rPr>
        <w:t>]-</w:t>
      </w:r>
      <w:r w:rsidRPr="008F2452">
        <w:rPr>
          <w:rStyle w:val="contextualspellingandgrammarerror"/>
          <w:rFonts w:ascii="Calibri" w:hAnsi="Calibri" w:cs="Calibri"/>
          <w:color w:val="000000"/>
          <w:shd w:val="clear" w:color="auto" w:fill="FFFFFF"/>
          <w:lang w:val="en-GB"/>
        </w:rPr>
        <w:t>T[</w:t>
      </w:r>
      <w:r w:rsidRPr="008F2452">
        <w:rPr>
          <w:rStyle w:val="normaltextrun"/>
          <w:rFonts w:ascii="Calibri" w:hAnsi="Calibri" w:cs="Calibri"/>
          <w:color w:val="000000"/>
          <w:shd w:val="clear" w:color="auto" w:fill="FFFFFF"/>
          <w:lang w:val="en-GB"/>
        </w:rPr>
        <w:t>16</w:t>
      </w:r>
      <w:r>
        <w:rPr>
          <w:rStyle w:val="normaltextrun"/>
          <w:rFonts w:ascii="Calibri" w:hAnsi="Calibri" w:cs="Calibri"/>
          <w:color w:val="000000"/>
          <w:shd w:val="clear" w:color="auto" w:fill="FFFFFF"/>
          <w:lang w:val="en-GB"/>
        </w:rPr>
        <w:t>9</w:t>
      </w:r>
      <w:r w:rsidRPr="008F2452">
        <w:rPr>
          <w:rStyle w:val="normaltextrun"/>
          <w:rFonts w:ascii="Calibri" w:hAnsi="Calibri" w:cs="Calibri"/>
          <w:color w:val="000000"/>
          <w:shd w:val="clear" w:color="auto" w:fill="FFFFFF"/>
          <w:lang w:val="en-GB"/>
        </w:rPr>
        <w:t xml:space="preserve">] </w:t>
      </w:r>
      <w:r w:rsidRPr="008F2452">
        <w:rPr>
          <w:lang w:val="en-GB"/>
        </w:rPr>
        <w:t>S</w:t>
      </w:r>
      <w:r>
        <w:rPr>
          <w:lang w:val="en-GB"/>
        </w:rPr>
        <w:t>elected projects’</w:t>
      </w:r>
      <w:bookmarkEnd w:id="1"/>
      <w:r>
        <w:rPr>
          <w:lang w:val="en-GB"/>
        </w:rPr>
        <w:t xml:space="preserve">. For each project </w:t>
      </w:r>
      <w:r w:rsidR="59326B77">
        <w:rPr>
          <w:lang w:val="en-GB"/>
        </w:rPr>
        <w:t xml:space="preserve">the following information is provided: </w:t>
      </w:r>
      <w:r w:rsidR="00A775E6">
        <w:rPr>
          <w:lang w:val="en-GB"/>
        </w:rPr>
        <w:t xml:space="preserve">the </w:t>
      </w:r>
      <w:r w:rsidR="6AC147E4">
        <w:rPr>
          <w:lang w:val="en-GB"/>
        </w:rPr>
        <w:t xml:space="preserve">name of the project (column A), </w:t>
      </w:r>
      <w:r w:rsidR="00F776A2">
        <w:rPr>
          <w:lang w:val="en-GB"/>
        </w:rPr>
        <w:t xml:space="preserve">the project number (column B), </w:t>
      </w:r>
      <w:r w:rsidR="00A775E6">
        <w:rPr>
          <w:lang w:val="en-GB"/>
        </w:rPr>
        <w:t xml:space="preserve">the </w:t>
      </w:r>
      <w:r w:rsidR="6AC147E4">
        <w:rPr>
          <w:lang w:val="en-GB"/>
        </w:rPr>
        <w:t xml:space="preserve">beneficiary (column </w:t>
      </w:r>
      <w:r w:rsidR="00F776A2">
        <w:rPr>
          <w:lang w:val="en-GB"/>
        </w:rPr>
        <w:t>C</w:t>
      </w:r>
      <w:r w:rsidR="6AC147E4">
        <w:rPr>
          <w:lang w:val="en-GB"/>
        </w:rPr>
        <w:t xml:space="preserve">), </w:t>
      </w:r>
      <w:r w:rsidR="00876623" w:rsidRPr="00EB2BCE">
        <w:rPr>
          <w:lang w:val="en-US"/>
        </w:rPr>
        <w:t xml:space="preserve">a </w:t>
      </w:r>
      <w:r w:rsidR="1D61C46C" w:rsidRPr="00EB2BCE">
        <w:rPr>
          <w:lang w:val="en-US"/>
        </w:rPr>
        <w:t xml:space="preserve">short </w:t>
      </w:r>
      <w:r w:rsidR="00876623" w:rsidRPr="00EB2BCE">
        <w:rPr>
          <w:lang w:val="en-US"/>
        </w:rPr>
        <w:t>description</w:t>
      </w:r>
      <w:r w:rsidR="6860BFAA" w:rsidRPr="00EB2BCE">
        <w:rPr>
          <w:lang w:val="en-US"/>
        </w:rPr>
        <w:t xml:space="preserve"> of the project</w:t>
      </w:r>
      <w:r w:rsidR="00876623">
        <w:rPr>
          <w:lang w:val="en-US"/>
        </w:rPr>
        <w:t xml:space="preserve"> </w:t>
      </w:r>
      <w:r w:rsidR="71CBFE11" w:rsidRPr="00EB2BCE">
        <w:rPr>
          <w:lang w:val="en-US"/>
        </w:rPr>
        <w:t xml:space="preserve">(column </w:t>
      </w:r>
      <w:r w:rsidR="00F776A2">
        <w:rPr>
          <w:lang w:val="en-US"/>
        </w:rPr>
        <w:t>D</w:t>
      </w:r>
      <w:r w:rsidR="71CBFE11" w:rsidRPr="00EB2BCE">
        <w:rPr>
          <w:lang w:val="en-US"/>
        </w:rPr>
        <w:t xml:space="preserve">) </w:t>
      </w:r>
      <w:r w:rsidR="00876623" w:rsidRPr="00EB2BCE">
        <w:rPr>
          <w:lang w:val="en-US"/>
        </w:rPr>
        <w:t xml:space="preserve">and </w:t>
      </w:r>
      <w:r>
        <w:rPr>
          <w:lang w:val="en-US"/>
        </w:rPr>
        <w:t xml:space="preserve">the </w:t>
      </w:r>
      <w:r w:rsidR="00876623" w:rsidRPr="00EB2BCE">
        <w:rPr>
          <w:lang w:val="en-US"/>
        </w:rPr>
        <w:t xml:space="preserve">period </w:t>
      </w:r>
      <w:r w:rsidR="153BF24D" w:rsidRPr="00EB2BCE">
        <w:rPr>
          <w:lang w:val="en-US"/>
        </w:rPr>
        <w:t>of</w:t>
      </w:r>
      <w:r w:rsidR="00876623" w:rsidRPr="00EB2BCE">
        <w:rPr>
          <w:lang w:val="en-US"/>
        </w:rPr>
        <w:t xml:space="preserve"> implementation</w:t>
      </w:r>
      <w:r>
        <w:rPr>
          <w:lang w:val="en-US"/>
        </w:rPr>
        <w:t xml:space="preserve"> </w:t>
      </w:r>
      <w:r w:rsidR="7E27B678">
        <w:rPr>
          <w:lang w:val="en-US"/>
        </w:rPr>
        <w:t xml:space="preserve">(column </w:t>
      </w:r>
      <w:r w:rsidR="00F776A2">
        <w:rPr>
          <w:lang w:val="en-US"/>
        </w:rPr>
        <w:t>E</w:t>
      </w:r>
      <w:r w:rsidR="06FD609A">
        <w:rPr>
          <w:lang w:val="en-US"/>
        </w:rPr>
        <w:t>)</w:t>
      </w:r>
      <w:r w:rsidR="4DC873BC">
        <w:rPr>
          <w:lang w:val="en-US"/>
        </w:rPr>
        <w:t>.</w:t>
      </w:r>
    </w:p>
    <w:p w14:paraId="6E7BFFA3" w14:textId="62451A6D" w:rsidR="008D1067" w:rsidRDefault="0044206F" w:rsidP="00EB2837">
      <w:pPr>
        <w:pBdr>
          <w:top w:val="single" w:sz="4" w:space="1" w:color="auto"/>
          <w:left w:val="single" w:sz="4" w:space="4" w:color="auto"/>
          <w:bottom w:val="single" w:sz="4" w:space="1" w:color="auto"/>
          <w:right w:val="single" w:sz="4" w:space="4" w:color="auto"/>
        </w:pBdr>
        <w:rPr>
          <w:lang w:val="en-US"/>
        </w:rPr>
      </w:pPr>
      <w:r>
        <w:rPr>
          <w:lang w:val="en-US"/>
        </w:rPr>
        <w:t xml:space="preserve">The </w:t>
      </w:r>
      <w:r w:rsidR="00080BDA" w:rsidRPr="164EA347">
        <w:rPr>
          <w:lang w:val="en-US"/>
        </w:rPr>
        <w:t>6</w:t>
      </w:r>
      <w:r w:rsidR="53A4A374" w:rsidRPr="164EA347">
        <w:rPr>
          <w:lang w:val="en-US"/>
        </w:rPr>
        <w:t>0</w:t>
      </w:r>
      <w:r w:rsidR="00080BDA" w:rsidRPr="00080BDA">
        <w:rPr>
          <w:lang w:val="en-US"/>
        </w:rPr>
        <w:t xml:space="preserve"> projects within th</w:t>
      </w:r>
      <w:r>
        <w:rPr>
          <w:lang w:val="en-US"/>
        </w:rPr>
        <w:t>e first call</w:t>
      </w:r>
      <w:r w:rsidR="00080BDA" w:rsidRPr="00080BDA">
        <w:rPr>
          <w:lang w:val="en-US"/>
        </w:rPr>
        <w:t xml:space="preserve"> </w:t>
      </w:r>
      <w:r>
        <w:rPr>
          <w:lang w:val="en-US"/>
        </w:rPr>
        <w:t xml:space="preserve">ended either on </w:t>
      </w:r>
      <w:r w:rsidR="00080BDA" w:rsidRPr="00080BDA">
        <w:rPr>
          <w:lang w:val="en-US"/>
        </w:rPr>
        <w:t>14</w:t>
      </w:r>
      <w:r w:rsidRPr="0044206F">
        <w:rPr>
          <w:vertAlign w:val="superscript"/>
          <w:lang w:val="en-US"/>
        </w:rPr>
        <w:t>th</w:t>
      </w:r>
      <w:r>
        <w:rPr>
          <w:lang w:val="en-US"/>
        </w:rPr>
        <w:t xml:space="preserve"> of October </w:t>
      </w:r>
      <w:r w:rsidR="001062F2" w:rsidRPr="00080BDA">
        <w:rPr>
          <w:lang w:val="en-US"/>
        </w:rPr>
        <w:t>or</w:t>
      </w:r>
      <w:r w:rsidR="00080BDA" w:rsidRPr="00080BDA">
        <w:rPr>
          <w:lang w:val="en-US"/>
        </w:rPr>
        <w:t xml:space="preserve"> 14</w:t>
      </w:r>
      <w:r w:rsidRPr="0044206F">
        <w:rPr>
          <w:vertAlign w:val="superscript"/>
          <w:lang w:val="en-US"/>
        </w:rPr>
        <w:t>th</w:t>
      </w:r>
      <w:r>
        <w:rPr>
          <w:lang w:val="en-US"/>
        </w:rPr>
        <w:t xml:space="preserve"> of November</w:t>
      </w:r>
      <w:r w:rsidR="004C5B22">
        <w:rPr>
          <w:lang w:val="en-US"/>
        </w:rPr>
        <w:t xml:space="preserve"> (indicated in column </w:t>
      </w:r>
      <w:r w:rsidR="00F776A2">
        <w:rPr>
          <w:lang w:val="en-US"/>
        </w:rPr>
        <w:t>E</w:t>
      </w:r>
      <w:r w:rsidR="004C5B22">
        <w:rPr>
          <w:lang w:val="en-US"/>
        </w:rPr>
        <w:t>)</w:t>
      </w:r>
      <w:r w:rsidR="00080BDA" w:rsidRPr="00080BDA">
        <w:rPr>
          <w:lang w:val="en-US"/>
        </w:rPr>
        <w:t xml:space="preserve">. </w:t>
      </w:r>
      <w:r w:rsidR="008B5E7E">
        <w:rPr>
          <w:lang w:val="en-US"/>
        </w:rPr>
        <w:t xml:space="preserve">In the end, </w:t>
      </w:r>
      <w:r w:rsidR="008B5E7E" w:rsidRPr="164EA347">
        <w:rPr>
          <w:lang w:val="en-US"/>
        </w:rPr>
        <w:t>6</w:t>
      </w:r>
      <w:r w:rsidR="2980D0E9" w:rsidRPr="164EA347">
        <w:rPr>
          <w:lang w:val="en-US"/>
        </w:rPr>
        <w:t>0</w:t>
      </w:r>
      <w:r w:rsidR="008B5E7E">
        <w:rPr>
          <w:lang w:val="en-US"/>
        </w:rPr>
        <w:t xml:space="preserve"> projects have</w:t>
      </w:r>
      <w:r w:rsidR="00080BDA" w:rsidRPr="00080BDA">
        <w:rPr>
          <w:lang w:val="en-US"/>
        </w:rPr>
        <w:t xml:space="preserve"> result</w:t>
      </w:r>
      <w:r w:rsidR="00DE1308">
        <w:rPr>
          <w:lang w:val="en-US"/>
        </w:rPr>
        <w:t>ed</w:t>
      </w:r>
      <w:r w:rsidR="00080BDA" w:rsidRPr="00080BDA">
        <w:rPr>
          <w:lang w:val="en-US"/>
        </w:rPr>
        <w:t xml:space="preserve"> in a link to e-training according to the requirements of the regulations. </w:t>
      </w:r>
      <w:r w:rsidR="008D1067" w:rsidRPr="006F20A6">
        <w:rPr>
          <w:lang w:val="en-US"/>
        </w:rPr>
        <w:t>Official referenc</w:t>
      </w:r>
      <w:r w:rsidR="00C50EAD" w:rsidRPr="006F20A6">
        <w:rPr>
          <w:lang w:val="en-US"/>
        </w:rPr>
        <w:t>e</w:t>
      </w:r>
      <w:r w:rsidR="008D1067" w:rsidRPr="006F20A6">
        <w:rPr>
          <w:lang w:val="en-US"/>
        </w:rPr>
        <w:t xml:space="preserve"> of the contract for these</w:t>
      </w:r>
      <w:r w:rsidR="009412FC" w:rsidRPr="006F20A6">
        <w:rPr>
          <w:lang w:val="en-US"/>
        </w:rPr>
        <w:t xml:space="preserve"> </w:t>
      </w:r>
      <w:r w:rsidR="008D1067" w:rsidRPr="006F20A6">
        <w:rPr>
          <w:lang w:val="en-US"/>
        </w:rPr>
        <w:t>projects</w:t>
      </w:r>
      <w:r w:rsidR="000C4CFD" w:rsidRPr="006F20A6">
        <w:rPr>
          <w:lang w:val="en-US"/>
        </w:rPr>
        <w:t xml:space="preserve"> ‘</w:t>
      </w:r>
      <w:bookmarkStart w:id="2" w:name="_Hlk172120213"/>
      <w:r w:rsidR="000C4CFD" w:rsidRPr="006F20A6">
        <w:rPr>
          <w:lang w:val="en-GB"/>
        </w:rPr>
        <w:t xml:space="preserve">BE-C[C51]-I[I-506]-T[169] </w:t>
      </w:r>
      <w:proofErr w:type="spellStart"/>
      <w:r w:rsidR="000E674A" w:rsidRPr="006F20A6">
        <w:rPr>
          <w:lang w:val="en-GB"/>
        </w:rPr>
        <w:t>B</w:t>
      </w:r>
      <w:r w:rsidR="00527117" w:rsidRPr="006F20A6">
        <w:rPr>
          <w:lang w:val="en-GB"/>
        </w:rPr>
        <w:t>esluit</w:t>
      </w:r>
      <w:proofErr w:type="spellEnd"/>
      <w:r w:rsidR="00527117" w:rsidRPr="006F20A6">
        <w:rPr>
          <w:lang w:val="en-GB"/>
        </w:rPr>
        <w:t xml:space="preserve"> </w:t>
      </w:r>
      <w:r w:rsidR="000E674A" w:rsidRPr="006F20A6">
        <w:rPr>
          <w:lang w:val="en-GB"/>
        </w:rPr>
        <w:t>V</w:t>
      </w:r>
      <w:r w:rsidR="00527117" w:rsidRPr="006F20A6">
        <w:rPr>
          <w:lang w:val="en-GB"/>
        </w:rPr>
        <w:t xml:space="preserve">laamse </w:t>
      </w:r>
      <w:proofErr w:type="spellStart"/>
      <w:r w:rsidR="000E674A" w:rsidRPr="006F20A6">
        <w:rPr>
          <w:lang w:val="en-GB"/>
        </w:rPr>
        <w:t>R</w:t>
      </w:r>
      <w:r w:rsidR="00527117" w:rsidRPr="006F20A6">
        <w:rPr>
          <w:lang w:val="en-GB"/>
        </w:rPr>
        <w:t>egering</w:t>
      </w:r>
      <w:proofErr w:type="spellEnd"/>
      <w:r w:rsidR="000E674A" w:rsidRPr="006F20A6">
        <w:rPr>
          <w:lang w:val="en-GB"/>
        </w:rPr>
        <w:t xml:space="preserve"> </w:t>
      </w:r>
      <w:proofErr w:type="spellStart"/>
      <w:r w:rsidR="000E674A" w:rsidRPr="006F20A6">
        <w:rPr>
          <w:lang w:val="en-GB"/>
        </w:rPr>
        <w:t>op</w:t>
      </w:r>
      <w:r w:rsidR="003F17F7" w:rsidRPr="006F20A6">
        <w:rPr>
          <w:lang w:val="en-GB"/>
        </w:rPr>
        <w:t>r</w:t>
      </w:r>
      <w:r w:rsidR="000E674A" w:rsidRPr="006F20A6">
        <w:rPr>
          <w:lang w:val="en-GB"/>
        </w:rPr>
        <w:t>oep</w:t>
      </w:r>
      <w:proofErr w:type="spellEnd"/>
      <w:r w:rsidR="00527117" w:rsidRPr="006F20A6">
        <w:rPr>
          <w:lang w:val="en-GB"/>
        </w:rPr>
        <w:t xml:space="preserve"> 524</w:t>
      </w:r>
      <w:r w:rsidR="000E674A" w:rsidRPr="006F20A6">
        <w:rPr>
          <w:lang w:val="en-GB"/>
        </w:rPr>
        <w:t xml:space="preserve"> e-</w:t>
      </w:r>
      <w:proofErr w:type="spellStart"/>
      <w:r w:rsidR="000E674A" w:rsidRPr="006F20A6">
        <w:rPr>
          <w:lang w:val="en-GB"/>
        </w:rPr>
        <w:t>leren</w:t>
      </w:r>
      <w:bookmarkEnd w:id="2"/>
      <w:proofErr w:type="spellEnd"/>
      <w:r w:rsidR="000C4CFD" w:rsidRPr="006F20A6">
        <w:rPr>
          <w:lang w:val="en-GB"/>
        </w:rPr>
        <w:t>’</w:t>
      </w:r>
      <w:r w:rsidR="008D1067" w:rsidRPr="006F20A6">
        <w:rPr>
          <w:lang w:val="en-US"/>
        </w:rPr>
        <w:t xml:space="preserve">, </w:t>
      </w:r>
      <w:r w:rsidR="00527117" w:rsidRPr="006F20A6">
        <w:rPr>
          <w:lang w:val="en-US"/>
        </w:rPr>
        <w:t xml:space="preserve">the decree of </w:t>
      </w:r>
      <w:r w:rsidR="0098131F" w:rsidRPr="006F20A6">
        <w:rPr>
          <w:lang w:val="en-US"/>
        </w:rPr>
        <w:t>the Flemish Government</w:t>
      </w:r>
      <w:r w:rsidR="008D1067" w:rsidRPr="006F20A6">
        <w:rPr>
          <w:lang w:val="en-US"/>
        </w:rPr>
        <w:t xml:space="preserve">, </w:t>
      </w:r>
      <w:r w:rsidR="00C50EAD" w:rsidRPr="006F20A6">
        <w:rPr>
          <w:lang w:val="en-US"/>
        </w:rPr>
        <w:t xml:space="preserve">is </w:t>
      </w:r>
      <w:r w:rsidR="008D1067" w:rsidRPr="006F20A6">
        <w:rPr>
          <w:lang w:val="en-US"/>
        </w:rPr>
        <w:t>provided to demonstrate that they have been approved.</w:t>
      </w:r>
      <w:r w:rsidR="006F73A1">
        <w:rPr>
          <w:lang w:val="en-US"/>
        </w:rPr>
        <w:t xml:space="preserve"> </w:t>
      </w:r>
      <w:r w:rsidR="00F67DF5">
        <w:rPr>
          <w:lang w:val="en-US"/>
        </w:rPr>
        <w:t>Th</w:t>
      </w:r>
      <w:r w:rsidR="00C9426E">
        <w:rPr>
          <w:lang w:val="en-US"/>
        </w:rPr>
        <w:t>is decree</w:t>
      </w:r>
      <w:r w:rsidR="00F67DF5">
        <w:rPr>
          <w:lang w:val="en-US"/>
        </w:rPr>
        <w:t xml:space="preserve"> include</w:t>
      </w:r>
      <w:r w:rsidR="00C9426E">
        <w:rPr>
          <w:lang w:val="en-US"/>
        </w:rPr>
        <w:t>s</w:t>
      </w:r>
      <w:r w:rsidR="00F67DF5">
        <w:rPr>
          <w:lang w:val="en-US"/>
        </w:rPr>
        <w:t xml:space="preserve"> </w:t>
      </w:r>
      <w:r w:rsidR="008B2360">
        <w:rPr>
          <w:lang w:val="en-US"/>
        </w:rPr>
        <w:t xml:space="preserve">some projects which have been excluded for this target, and have </w:t>
      </w:r>
      <w:r w:rsidR="00C9426E">
        <w:rPr>
          <w:lang w:val="en-US"/>
        </w:rPr>
        <w:t xml:space="preserve">thus </w:t>
      </w:r>
      <w:r w:rsidR="008B2360">
        <w:rPr>
          <w:lang w:val="en-US"/>
        </w:rPr>
        <w:t xml:space="preserve">been </w:t>
      </w:r>
      <w:r w:rsidR="006F20A6">
        <w:rPr>
          <w:lang w:val="en-US"/>
        </w:rPr>
        <w:t>anonymized in the document</w:t>
      </w:r>
      <w:r w:rsidR="007C1279">
        <w:rPr>
          <w:lang w:val="en-US"/>
        </w:rPr>
        <w:t xml:space="preserve">. </w:t>
      </w:r>
      <w:r w:rsidR="006D0845">
        <w:rPr>
          <w:lang w:val="en-US"/>
        </w:rPr>
        <w:t>For each project, the decree has been added to the</w:t>
      </w:r>
      <w:r w:rsidR="00B434B0">
        <w:rPr>
          <w:lang w:val="en-US"/>
        </w:rPr>
        <w:t xml:space="preserve"> record</w:t>
      </w:r>
      <w:r w:rsidR="004F3D35">
        <w:rPr>
          <w:lang w:val="en-US"/>
        </w:rPr>
        <w:t xml:space="preserve"> </w:t>
      </w:r>
      <w:r w:rsidR="00A04D8D">
        <w:rPr>
          <w:lang w:val="en-US"/>
        </w:rPr>
        <w:t>in the</w:t>
      </w:r>
      <w:r w:rsidR="006D0845">
        <w:rPr>
          <w:lang w:val="en-US"/>
        </w:rPr>
        <w:t xml:space="preserve"> ESF-application. </w:t>
      </w:r>
    </w:p>
    <w:p w14:paraId="1F51F550" w14:textId="3BE5E3BD" w:rsidR="00876623" w:rsidRPr="00876623" w:rsidRDefault="00CF1AD0" w:rsidP="573792D2">
      <w:pPr>
        <w:pBdr>
          <w:top w:val="single" w:sz="4" w:space="1" w:color="auto"/>
          <w:left w:val="single" w:sz="4" w:space="4" w:color="auto"/>
          <w:bottom w:val="single" w:sz="4" w:space="1" w:color="auto"/>
          <w:right w:val="single" w:sz="4" w:space="4" w:color="auto"/>
        </w:pBdr>
        <w:rPr>
          <w:lang w:val="en-US"/>
        </w:rPr>
      </w:pPr>
      <w:r w:rsidRPr="573792D2">
        <w:rPr>
          <w:b/>
          <w:bCs/>
          <w:lang w:val="en-GB"/>
        </w:rPr>
        <w:t>Element (ii)</w:t>
      </w:r>
      <w:r w:rsidR="00876623" w:rsidRPr="573792D2">
        <w:rPr>
          <w:b/>
          <w:bCs/>
          <w:lang w:val="en-GB"/>
        </w:rPr>
        <w:t>:</w:t>
      </w:r>
      <w:r w:rsidRPr="573792D2">
        <w:rPr>
          <w:lang w:val="en-GB"/>
        </w:rPr>
        <w:t xml:space="preserve"> </w:t>
      </w:r>
      <w:r w:rsidR="00876623" w:rsidRPr="573792D2">
        <w:rPr>
          <w:lang w:val="en-GB"/>
        </w:rPr>
        <w:t>and completed</w:t>
      </w:r>
    </w:p>
    <w:p w14:paraId="7A33884E" w14:textId="4B518A3A" w:rsidR="00876623" w:rsidRPr="00876623" w:rsidRDefault="00CB7390" w:rsidP="573792D2">
      <w:pPr>
        <w:pBdr>
          <w:top w:val="single" w:sz="4" w:space="1" w:color="auto"/>
          <w:left w:val="single" w:sz="4" w:space="4" w:color="auto"/>
          <w:bottom w:val="single" w:sz="4" w:space="1" w:color="auto"/>
          <w:right w:val="single" w:sz="4" w:space="4" w:color="auto"/>
        </w:pBdr>
        <w:rPr>
          <w:lang w:val="en-US"/>
        </w:rPr>
      </w:pPr>
      <w:r w:rsidRPr="573792D2">
        <w:rPr>
          <w:lang w:val="en-US"/>
        </w:rPr>
        <w:t>A c</w:t>
      </w:r>
      <w:r w:rsidR="00876623" w:rsidRPr="573792D2">
        <w:rPr>
          <w:lang w:val="en-US"/>
        </w:rPr>
        <w:t>ertificate of works completion</w:t>
      </w:r>
      <w:r w:rsidR="00245C9F">
        <w:rPr>
          <w:lang w:val="en-US"/>
        </w:rPr>
        <w:t xml:space="preserve">, </w:t>
      </w:r>
      <w:r w:rsidR="3F1AE384" w:rsidRPr="573792D2">
        <w:rPr>
          <w:rStyle w:val="normaltextrun"/>
          <w:rFonts w:ascii="Calibri" w:hAnsi="Calibri" w:cs="Calibri"/>
          <w:color w:val="000000" w:themeColor="text1"/>
          <w:lang w:val="en-GB"/>
        </w:rPr>
        <w:t xml:space="preserve">BE-C[C51]-I[I-506]-T[169] </w:t>
      </w:r>
      <w:r w:rsidR="3F1AE384" w:rsidRPr="573792D2">
        <w:rPr>
          <w:lang w:val="en-US"/>
        </w:rPr>
        <w:t>Certificate of works completion</w:t>
      </w:r>
      <w:r w:rsidR="00245C9F">
        <w:rPr>
          <w:lang w:val="en-US"/>
        </w:rPr>
        <w:t>,</w:t>
      </w:r>
      <w:r w:rsidR="3F1AE384" w:rsidRPr="573792D2">
        <w:rPr>
          <w:lang w:val="en-US"/>
        </w:rPr>
        <w:t xml:space="preserve"> </w:t>
      </w:r>
      <w:r w:rsidR="00876623" w:rsidRPr="573792D2">
        <w:rPr>
          <w:lang w:val="en-US"/>
        </w:rPr>
        <w:t xml:space="preserve">signed by the contractor and the competent authority demonstrating </w:t>
      </w:r>
      <w:r w:rsidRPr="573792D2">
        <w:rPr>
          <w:lang w:val="en-US"/>
        </w:rPr>
        <w:t xml:space="preserve">that </w:t>
      </w:r>
      <w:r w:rsidR="00353903" w:rsidRPr="573792D2">
        <w:rPr>
          <w:lang w:val="en-US"/>
        </w:rPr>
        <w:t xml:space="preserve">the </w:t>
      </w:r>
      <w:r w:rsidR="00876623" w:rsidRPr="573792D2">
        <w:rPr>
          <w:lang w:val="en-US"/>
        </w:rPr>
        <w:t xml:space="preserve">project has been completed and is operational, </w:t>
      </w:r>
      <w:r w:rsidRPr="573792D2">
        <w:rPr>
          <w:lang w:val="en-US"/>
        </w:rPr>
        <w:t xml:space="preserve">is provided for each e-learning project. </w:t>
      </w:r>
    </w:p>
    <w:p w14:paraId="317B95E6" w14:textId="5AFE6A46" w:rsidR="00876623" w:rsidRPr="00876623" w:rsidRDefault="00CB7390" w:rsidP="573792D2">
      <w:pPr>
        <w:pBdr>
          <w:top w:val="single" w:sz="4" w:space="1" w:color="auto"/>
          <w:left w:val="single" w:sz="4" w:space="4" w:color="auto"/>
          <w:bottom w:val="single" w:sz="4" w:space="1" w:color="auto"/>
          <w:right w:val="single" w:sz="4" w:space="4" w:color="auto"/>
        </w:pBdr>
        <w:rPr>
          <w:lang w:val="en-US"/>
        </w:rPr>
      </w:pPr>
      <w:r w:rsidRPr="573792D2">
        <w:rPr>
          <w:lang w:val="en-US"/>
        </w:rPr>
        <w:t xml:space="preserve">For each e-learning project, a </w:t>
      </w:r>
      <w:r w:rsidR="00876623" w:rsidRPr="573792D2">
        <w:rPr>
          <w:lang w:val="en-US"/>
        </w:rPr>
        <w:t>link to the platform</w:t>
      </w:r>
      <w:r w:rsidRPr="573792D2">
        <w:rPr>
          <w:lang w:val="en-US"/>
        </w:rPr>
        <w:t xml:space="preserve"> is included</w:t>
      </w:r>
      <w:r w:rsidR="35507F1B" w:rsidRPr="573792D2">
        <w:rPr>
          <w:lang w:val="en-US"/>
        </w:rPr>
        <w:t xml:space="preserve"> in </w:t>
      </w:r>
      <w:r w:rsidR="048ACFA0" w:rsidRPr="573792D2">
        <w:rPr>
          <w:rStyle w:val="normaltextrun"/>
          <w:rFonts w:ascii="Calibri" w:hAnsi="Calibri" w:cs="Calibri"/>
          <w:color w:val="000000" w:themeColor="text1"/>
          <w:lang w:val="en-GB"/>
        </w:rPr>
        <w:t xml:space="preserve">BE-C[C51]-I[I-506]-T[169] </w:t>
      </w:r>
      <w:r w:rsidR="048ACFA0" w:rsidRPr="573792D2">
        <w:rPr>
          <w:lang w:val="en-US"/>
        </w:rPr>
        <w:t>Certificate of works completion</w:t>
      </w:r>
      <w:r w:rsidRPr="573792D2">
        <w:rPr>
          <w:lang w:val="en-US"/>
        </w:rPr>
        <w:t xml:space="preserve">, demonstrating that the project is operational and working. </w:t>
      </w:r>
    </w:p>
    <w:p w14:paraId="462D3E35" w14:textId="1AA391C7" w:rsidR="00876623" w:rsidRPr="00876623" w:rsidRDefault="00CF1AD0" w:rsidP="573792D2">
      <w:pPr>
        <w:pBdr>
          <w:top w:val="single" w:sz="4" w:space="1" w:color="auto"/>
          <w:left w:val="single" w:sz="4" w:space="4" w:color="auto"/>
          <w:bottom w:val="single" w:sz="4" w:space="1" w:color="auto"/>
          <w:right w:val="single" w:sz="4" w:space="4" w:color="auto"/>
        </w:pBdr>
        <w:rPr>
          <w:lang w:val="en-US"/>
        </w:rPr>
      </w:pPr>
      <w:r w:rsidRPr="573792D2">
        <w:rPr>
          <w:b/>
          <w:bCs/>
          <w:lang w:val="en-GB"/>
        </w:rPr>
        <w:t>Element (iii)</w:t>
      </w:r>
      <w:r w:rsidR="00876623" w:rsidRPr="573792D2">
        <w:rPr>
          <w:b/>
          <w:bCs/>
          <w:lang w:val="en-GB"/>
        </w:rPr>
        <w:t>:</w:t>
      </w:r>
      <w:r w:rsidR="00876623" w:rsidRPr="573792D2">
        <w:rPr>
          <w:lang w:val="en-GB"/>
        </w:rPr>
        <w:t xml:space="preserve"> following a call for project. </w:t>
      </w:r>
      <w:r w:rsidRPr="573792D2">
        <w:rPr>
          <w:lang w:val="en-GB"/>
        </w:rPr>
        <w:t xml:space="preserve"> </w:t>
      </w:r>
    </w:p>
    <w:p w14:paraId="3956D569" w14:textId="3227837C" w:rsidR="00876623" w:rsidRDefault="00876623" w:rsidP="739F46B9">
      <w:pPr>
        <w:pBdr>
          <w:top w:val="single" w:sz="4" w:space="1" w:color="auto"/>
          <w:left w:val="single" w:sz="4" w:space="4" w:color="auto"/>
          <w:bottom w:val="single" w:sz="4" w:space="1" w:color="auto"/>
          <w:right w:val="single" w:sz="4" w:space="4" w:color="auto"/>
        </w:pBdr>
        <w:rPr>
          <w:lang w:val="en-US"/>
        </w:rPr>
      </w:pPr>
      <w:r w:rsidRPr="4AB61E3E">
        <w:rPr>
          <w:lang w:val="en-US"/>
        </w:rPr>
        <w:t xml:space="preserve">A copy of the published call for project by </w:t>
      </w:r>
      <w:r w:rsidR="00CB7390" w:rsidRPr="4AB61E3E">
        <w:rPr>
          <w:lang w:val="en-US"/>
        </w:rPr>
        <w:t xml:space="preserve">ESF </w:t>
      </w:r>
      <w:r w:rsidR="00353903" w:rsidRPr="4AB61E3E">
        <w:rPr>
          <w:lang w:val="en-US"/>
        </w:rPr>
        <w:t xml:space="preserve">(European Social Fund) </w:t>
      </w:r>
      <w:r w:rsidRPr="4AB61E3E">
        <w:rPr>
          <w:lang w:val="en-US"/>
        </w:rPr>
        <w:t>is included</w:t>
      </w:r>
      <w:r w:rsidR="6339771C" w:rsidRPr="4AB61E3E">
        <w:rPr>
          <w:lang w:val="en-US"/>
        </w:rPr>
        <w:t xml:space="preserve"> </w:t>
      </w:r>
      <w:r w:rsidR="0003361B" w:rsidRPr="4AB61E3E">
        <w:rPr>
          <w:lang w:val="en-US"/>
        </w:rPr>
        <w:t xml:space="preserve">as file </w:t>
      </w:r>
      <w:r w:rsidR="6339771C" w:rsidRPr="4AB61E3E">
        <w:rPr>
          <w:rStyle w:val="normaltextrun"/>
          <w:rFonts w:ascii="Calibri" w:hAnsi="Calibri" w:cs="Calibri"/>
          <w:color w:val="000000" w:themeColor="text1"/>
          <w:lang w:val="en-GB"/>
        </w:rPr>
        <w:t>BE-C[C51]-I[I-506]-T[169] Call for project</w:t>
      </w:r>
      <w:r w:rsidRPr="4AB61E3E">
        <w:rPr>
          <w:lang w:val="en-US"/>
        </w:rPr>
        <w:t xml:space="preserve">. </w:t>
      </w:r>
      <w:r w:rsidR="00CB7390" w:rsidRPr="4AB61E3E">
        <w:rPr>
          <w:lang w:val="en-US"/>
        </w:rPr>
        <w:t xml:space="preserve">After this call for project </w:t>
      </w:r>
      <w:r w:rsidR="1B77C5EA" w:rsidRPr="4AB61E3E">
        <w:rPr>
          <w:lang w:val="en-US"/>
        </w:rPr>
        <w:t xml:space="preserve">was published </w:t>
      </w:r>
      <w:r w:rsidR="03545B27" w:rsidRPr="4AB61E3E">
        <w:rPr>
          <w:lang w:val="en-US"/>
        </w:rPr>
        <w:t xml:space="preserve">on </w:t>
      </w:r>
      <w:r w:rsidR="00CB7390" w:rsidRPr="4AB61E3E">
        <w:rPr>
          <w:lang w:val="en-US"/>
        </w:rPr>
        <w:t>January</w:t>
      </w:r>
      <w:r w:rsidR="0A96C8CA" w:rsidRPr="4AB61E3E">
        <w:rPr>
          <w:lang w:val="en-US"/>
        </w:rPr>
        <w:t xml:space="preserve"> 1</w:t>
      </w:r>
      <w:r w:rsidR="0A96C8CA" w:rsidRPr="4AB61E3E">
        <w:rPr>
          <w:vertAlign w:val="superscript"/>
          <w:lang w:val="en-US"/>
        </w:rPr>
        <w:t>st</w:t>
      </w:r>
      <w:r w:rsidR="65B199F9" w:rsidRPr="4AB61E3E">
        <w:rPr>
          <w:lang w:val="en-US"/>
        </w:rPr>
        <w:t>, 2021</w:t>
      </w:r>
      <w:r w:rsidR="00CB7390" w:rsidRPr="4AB61E3E">
        <w:rPr>
          <w:lang w:val="en-US"/>
        </w:rPr>
        <w:t>, interested parties were given three months to submit their project</w:t>
      </w:r>
      <w:r w:rsidR="72ABBD71" w:rsidRPr="4AB61E3E">
        <w:rPr>
          <w:lang w:val="en-US"/>
        </w:rPr>
        <w:t xml:space="preserve"> (until 31</w:t>
      </w:r>
      <w:r w:rsidR="72ABBD71" w:rsidRPr="4AB61E3E">
        <w:rPr>
          <w:vertAlign w:val="superscript"/>
          <w:lang w:val="en-US"/>
        </w:rPr>
        <w:t>st</w:t>
      </w:r>
      <w:r w:rsidR="72ABBD71" w:rsidRPr="4AB61E3E">
        <w:rPr>
          <w:lang w:val="en-US"/>
        </w:rPr>
        <w:t xml:space="preserve"> of March 2021)</w:t>
      </w:r>
      <w:r w:rsidR="00CB7390" w:rsidRPr="4AB61E3E">
        <w:rPr>
          <w:lang w:val="en-US"/>
        </w:rPr>
        <w:t>.</w:t>
      </w:r>
    </w:p>
    <w:p w14:paraId="5F4A12DB" w14:textId="3EC867F2" w:rsidR="00D61340" w:rsidRPr="0082294F" w:rsidRDefault="00D61340" w:rsidP="4AB61E3E">
      <w:pPr>
        <w:spacing w:after="0" w:line="240" w:lineRule="auto"/>
        <w:rPr>
          <w:b/>
          <w:bCs/>
          <w:u w:val="single"/>
          <w:lang w:val="en-GB"/>
        </w:rPr>
      </w:pPr>
    </w:p>
    <w:p w14:paraId="3D25B64D" w14:textId="7D209D03" w:rsidR="76DE0E33" w:rsidRDefault="76DE0E33" w:rsidP="30D3D885">
      <w:pPr>
        <w:ind w:left="-20" w:right="-20"/>
      </w:pPr>
      <w:r w:rsidRPr="30D3D885">
        <w:rPr>
          <w:rFonts w:ascii="Calibri" w:eastAsia="Calibri" w:hAnsi="Calibri" w:cs="Calibri"/>
          <w:b/>
          <w:bCs/>
          <w:u w:val="single"/>
          <w:lang w:val="en-GB"/>
        </w:rPr>
        <w:t>Achievement of the requirements in the description of the measure:</w:t>
      </w:r>
    </w:p>
    <w:p w14:paraId="3E20792D" w14:textId="3B7F6F04" w:rsidR="76DE0E33" w:rsidRDefault="76DE0E33" w:rsidP="30D3D885">
      <w:pPr>
        <w:ind w:left="-20" w:right="-20"/>
      </w:pPr>
      <w:r w:rsidRPr="30D3D885">
        <w:rPr>
          <w:rFonts w:ascii="Calibri" w:eastAsia="Calibri" w:hAnsi="Calibri" w:cs="Calibri"/>
          <w:b/>
          <w:bCs/>
          <w:i/>
          <w:iCs/>
          <w:lang w:val="en-GB"/>
        </w:rPr>
        <w:t xml:space="preserve"> </w:t>
      </w:r>
    </w:p>
    <w:p w14:paraId="493A32C3" w14:textId="18310050" w:rsidR="76DE0E33" w:rsidRDefault="76DE0E33" w:rsidP="30D3D885">
      <w:pPr>
        <w:pBdr>
          <w:top w:val="single" w:sz="8" w:space="1" w:color="000000"/>
          <w:left w:val="single" w:sz="8" w:space="4" w:color="000000"/>
          <w:bottom w:val="single" w:sz="8" w:space="1" w:color="000000"/>
          <w:right w:val="single" w:sz="8" w:space="4" w:color="000000"/>
        </w:pBdr>
        <w:spacing w:line="254" w:lineRule="auto"/>
        <w:ind w:left="-20" w:right="-20"/>
      </w:pPr>
      <w:r w:rsidRPr="30D3D885">
        <w:rPr>
          <w:rFonts w:ascii="Calibri" w:eastAsia="Calibri" w:hAnsi="Calibri" w:cs="Calibri"/>
          <w:b/>
          <w:bCs/>
          <w:u w:val="single"/>
          <w:lang w:val="en-GB"/>
        </w:rPr>
        <w:t>Measure: Investment I-5.06</w:t>
      </w:r>
      <w:r w:rsidRPr="30D3D885">
        <w:rPr>
          <w:rFonts w:ascii="Calibri" w:eastAsia="Calibri" w:hAnsi="Calibri" w:cs="Calibri"/>
          <w:lang w:val="en-GB"/>
        </w:rPr>
        <w:t>: ‘Digital skills’ of the Flemish Region</w:t>
      </w:r>
    </w:p>
    <w:p w14:paraId="3C00FFD4" w14:textId="766F996C" w:rsidR="76DE0E33" w:rsidRDefault="76DE0E33" w:rsidP="30D3D885">
      <w:pPr>
        <w:pBdr>
          <w:top w:val="single" w:sz="8" w:space="1" w:color="000000"/>
          <w:left w:val="single" w:sz="8" w:space="4" w:color="000000"/>
          <w:bottom w:val="single" w:sz="8" w:space="1" w:color="000000"/>
          <w:right w:val="single" w:sz="8" w:space="4" w:color="000000"/>
        </w:pBdr>
        <w:spacing w:line="254" w:lineRule="auto"/>
        <w:ind w:left="-20" w:right="-20"/>
      </w:pPr>
      <w:r w:rsidRPr="30D3D885">
        <w:rPr>
          <w:rFonts w:ascii="Calibri" w:eastAsia="Calibri" w:hAnsi="Calibri" w:cs="Calibri"/>
          <w:b/>
          <w:bCs/>
          <w:u w:val="single"/>
          <w:lang w:val="en-GB"/>
        </w:rPr>
        <w:t>Description of the measure</w:t>
      </w:r>
      <w:r w:rsidRPr="30D3D885">
        <w:rPr>
          <w:rFonts w:ascii="Calibri" w:eastAsia="Calibri" w:hAnsi="Calibri" w:cs="Calibri"/>
          <w:lang w:val="en-GB"/>
        </w:rPr>
        <w:t xml:space="preserve">: The measure implements the agreement concluded between the Flemish government and social partners, which include the objective of the ‘digital transformation of Flanders’ (pillar II of the agreement). </w:t>
      </w:r>
    </w:p>
    <w:p w14:paraId="4F611349" w14:textId="73F704AC" w:rsidR="76DE0E33" w:rsidRDefault="76DE0E33" w:rsidP="30D3D885">
      <w:pPr>
        <w:pBdr>
          <w:top w:val="single" w:sz="8" w:space="1" w:color="000000"/>
          <w:left w:val="single" w:sz="8" w:space="4" w:color="000000"/>
          <w:bottom w:val="single" w:sz="8" w:space="1" w:color="000000"/>
          <w:right w:val="single" w:sz="8" w:space="4" w:color="000000"/>
        </w:pBdr>
        <w:spacing w:line="254" w:lineRule="auto"/>
        <w:ind w:left="-20" w:right="-20"/>
      </w:pPr>
      <w:r w:rsidRPr="30D3D885">
        <w:rPr>
          <w:rFonts w:ascii="Calibri" w:eastAsia="Calibri" w:hAnsi="Calibri" w:cs="Calibri"/>
          <w:lang w:val="en-GB"/>
        </w:rPr>
        <w:t>The project consists of three separate initiatives: (</w:t>
      </w:r>
      <w:proofErr w:type="spellStart"/>
      <w:r w:rsidRPr="30D3D885">
        <w:rPr>
          <w:rFonts w:ascii="Calibri" w:eastAsia="Calibri" w:hAnsi="Calibri" w:cs="Calibri"/>
          <w:lang w:val="en-GB"/>
        </w:rPr>
        <w:t>i</w:t>
      </w:r>
      <w:proofErr w:type="spellEnd"/>
      <w:r w:rsidRPr="30D3D885">
        <w:rPr>
          <w:rFonts w:ascii="Calibri" w:eastAsia="Calibri" w:hAnsi="Calibri" w:cs="Calibri"/>
          <w:lang w:val="en-GB"/>
        </w:rPr>
        <w:t>) “eLearning action plan”, with calls for public training providers to develop their online training offer, (ii) “career digital tools and services”, with the development of an individual training and career account, (iii) “digital tools and services for employers and partners”, with the digital transformation of Flanders public employment service (VDAB) and of the Department of Labour and social economy (</w:t>
      </w:r>
      <w:proofErr w:type="spellStart"/>
      <w:r w:rsidRPr="30D3D885">
        <w:rPr>
          <w:rFonts w:ascii="Calibri" w:eastAsia="Calibri" w:hAnsi="Calibri" w:cs="Calibri"/>
          <w:lang w:val="en-GB"/>
        </w:rPr>
        <w:t>Werk</w:t>
      </w:r>
      <w:proofErr w:type="spellEnd"/>
      <w:r w:rsidRPr="30D3D885">
        <w:rPr>
          <w:rFonts w:ascii="Calibri" w:eastAsia="Calibri" w:hAnsi="Calibri" w:cs="Calibri"/>
          <w:lang w:val="en-GB"/>
        </w:rPr>
        <w:t xml:space="preserve"> &amp; Social Economie). </w:t>
      </w:r>
    </w:p>
    <w:p w14:paraId="119967B7" w14:textId="65E882D1" w:rsidR="76DE0E33" w:rsidRDefault="76DE0E33" w:rsidP="30D3D885">
      <w:pPr>
        <w:pBdr>
          <w:top w:val="single" w:sz="8" w:space="1" w:color="000000"/>
          <w:left w:val="single" w:sz="8" w:space="4" w:color="000000"/>
          <w:bottom w:val="single" w:sz="8" w:space="1" w:color="000000"/>
          <w:right w:val="single" w:sz="8" w:space="4" w:color="000000"/>
        </w:pBdr>
        <w:spacing w:line="254" w:lineRule="auto"/>
        <w:ind w:left="-20" w:right="-20"/>
      </w:pPr>
      <w:r w:rsidRPr="30D3D885">
        <w:rPr>
          <w:rFonts w:ascii="Calibri" w:eastAsia="Calibri" w:hAnsi="Calibri" w:cs="Calibri"/>
          <w:lang w:val="en-GB"/>
        </w:rPr>
        <w:t>The implementation of the investment shall be completed by 31 December 2024.</w:t>
      </w:r>
    </w:p>
    <w:p w14:paraId="371F42FF" w14:textId="13E6A9A2" w:rsidR="76DE0E33" w:rsidRDefault="76DE0E33" w:rsidP="30D3D885">
      <w:pPr>
        <w:pBdr>
          <w:top w:val="single" w:sz="8" w:space="1" w:color="000000"/>
          <w:left w:val="single" w:sz="8" w:space="4" w:color="000000"/>
          <w:bottom w:val="single" w:sz="8" w:space="1" w:color="000000"/>
          <w:right w:val="single" w:sz="8" w:space="4" w:color="000000"/>
        </w:pBdr>
        <w:spacing w:line="254" w:lineRule="auto"/>
        <w:ind w:left="-20" w:right="-20"/>
        <w:rPr>
          <w:rFonts w:ascii="Calibri" w:eastAsia="Calibri" w:hAnsi="Calibri" w:cs="Calibri"/>
          <w:lang w:val="en-GB"/>
        </w:rPr>
      </w:pPr>
      <w:r w:rsidRPr="30D3D885">
        <w:rPr>
          <w:rFonts w:ascii="Calibri" w:eastAsia="Calibri" w:hAnsi="Calibri" w:cs="Calibri"/>
          <w:lang w:val="en-GB"/>
        </w:rPr>
        <w:lastRenderedPageBreak/>
        <w:t xml:space="preserve">The achievement of target 169 ‘Development of e-learning offer in Belgium’ is related to the first initiative. E-learning is about additional training offerings and use of new technologies. To this end, Flanders launched the e-learning call. With this call, training providers are supported, and existing training courses are reformed to e-training, adapted to an existing e-training or a new e-training course is developed. Besides researching technological possibilities, attention is also paid to the development of the necessary didactics and the promoter is obliged to develop adequate guidance of the learners towards, during and after the online programme, with extra attention to learners with specific support needs. Subsequently, guidance of teachers is also worked out. </w:t>
      </w:r>
    </w:p>
    <w:p w14:paraId="4BA4440A" w14:textId="4B476B46" w:rsidR="76DE0E33" w:rsidRDefault="76DE0E33" w:rsidP="30D3D885">
      <w:pPr>
        <w:pBdr>
          <w:top w:val="single" w:sz="8" w:space="1" w:color="000000"/>
          <w:left w:val="single" w:sz="8" w:space="4" w:color="000000"/>
          <w:bottom w:val="single" w:sz="8" w:space="1" w:color="000000"/>
          <w:right w:val="single" w:sz="8" w:space="4" w:color="000000"/>
        </w:pBdr>
        <w:spacing w:line="254" w:lineRule="auto"/>
        <w:ind w:left="-20" w:right="-20"/>
      </w:pPr>
      <w:r w:rsidRPr="30D3D885">
        <w:rPr>
          <w:rFonts w:ascii="Calibri" w:eastAsia="Calibri" w:hAnsi="Calibri" w:cs="Calibri"/>
          <w:lang w:val="en-GB"/>
        </w:rPr>
        <w:t xml:space="preserve">The other elements of investment I-5.06 are achieved by the completion of milestone 170. </w:t>
      </w:r>
    </w:p>
    <w:p w14:paraId="1D135ED5" w14:textId="29DA7C59" w:rsidR="76DE0E33" w:rsidRDefault="76DE0E33" w:rsidP="30D3D885">
      <w:pPr>
        <w:pBdr>
          <w:top w:val="single" w:sz="8" w:space="1" w:color="000000"/>
          <w:left w:val="single" w:sz="8" w:space="4" w:color="000000"/>
          <w:bottom w:val="single" w:sz="8" w:space="1" w:color="000000"/>
          <w:right w:val="single" w:sz="8" w:space="4" w:color="000000"/>
        </w:pBdr>
        <w:spacing w:line="257" w:lineRule="auto"/>
        <w:ind w:left="-20" w:right="-20"/>
      </w:pPr>
      <w:r w:rsidRPr="30D3D885">
        <w:rPr>
          <w:rFonts w:ascii="Calibri" w:eastAsia="Calibri" w:hAnsi="Calibri" w:cs="Calibri"/>
          <w:i/>
          <w:iCs/>
          <w:lang w:val="en-GB"/>
        </w:rPr>
        <w:t xml:space="preserve"> </w:t>
      </w:r>
    </w:p>
    <w:p w14:paraId="037481C6" w14:textId="67AA2532" w:rsidR="30D3D885" w:rsidRDefault="30D3D885" w:rsidP="30D3D885">
      <w:pPr>
        <w:ind w:left="-20" w:right="-20"/>
      </w:pPr>
    </w:p>
    <w:p w14:paraId="1389EE3E" w14:textId="16840DB0" w:rsidR="30D3D885" w:rsidRDefault="30D3D885" w:rsidP="30D3D885">
      <w:pPr>
        <w:spacing w:after="0" w:line="240" w:lineRule="auto"/>
        <w:rPr>
          <w:b/>
          <w:bCs/>
          <w:u w:val="single"/>
          <w:lang w:val="en-GB"/>
        </w:rPr>
      </w:pPr>
    </w:p>
    <w:sectPr w:rsidR="30D3D885" w:rsidSect="00594731">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C33BE"/>
    <w:multiLevelType w:val="hybridMultilevel"/>
    <w:tmpl w:val="8A98958A"/>
    <w:lvl w:ilvl="0" w:tplc="0813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3B6BA7"/>
    <w:multiLevelType w:val="hybridMultilevel"/>
    <w:tmpl w:val="38465B6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A54CD1"/>
    <w:multiLevelType w:val="hybridMultilevel"/>
    <w:tmpl w:val="619C25C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C1F0E4F"/>
    <w:multiLevelType w:val="hybridMultilevel"/>
    <w:tmpl w:val="E5069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333542"/>
    <w:multiLevelType w:val="hybridMultilevel"/>
    <w:tmpl w:val="7A520DF0"/>
    <w:lvl w:ilvl="0" w:tplc="ED1036AA">
      <w:start w:val="1"/>
      <w:numFmt w:val="upperLetter"/>
      <w:lvlText w:val="%1&gt;"/>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B5468A7"/>
    <w:multiLevelType w:val="hybridMultilevel"/>
    <w:tmpl w:val="A30C94C6"/>
    <w:lvl w:ilvl="0" w:tplc="448AE124">
      <w:start w:val="1"/>
      <w:numFmt w:val="bullet"/>
      <w:lvlText w:val="-"/>
      <w:lvlJc w:val="left"/>
      <w:pPr>
        <w:ind w:left="720" w:hanging="360"/>
      </w:pPr>
      <w:rPr>
        <w:rFonts w:ascii="Calibri" w:eastAsiaTheme="minorHAnsi" w:hAnsi="Calibri" w:cstheme="minorBid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44564D34"/>
    <w:multiLevelType w:val="hybridMultilevel"/>
    <w:tmpl w:val="C79E87EE"/>
    <w:lvl w:ilvl="0" w:tplc="238ABCE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44228E9"/>
    <w:multiLevelType w:val="hybridMultilevel"/>
    <w:tmpl w:val="0AE8D51A"/>
    <w:lvl w:ilvl="0" w:tplc="877E56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3535E9"/>
    <w:multiLevelType w:val="hybridMultilevel"/>
    <w:tmpl w:val="EE4CA0F4"/>
    <w:lvl w:ilvl="0" w:tplc="8A263F88">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2B04AD9"/>
    <w:multiLevelType w:val="hybridMultilevel"/>
    <w:tmpl w:val="40C647E6"/>
    <w:lvl w:ilvl="0" w:tplc="8D4C0DC2">
      <w:start w:val="1"/>
      <w:numFmt w:val="decimal"/>
      <w:lvlText w:val="%1."/>
      <w:lvlJc w:val="left"/>
      <w:pPr>
        <w:ind w:left="360" w:hanging="360"/>
      </w:pPr>
      <w:rPr>
        <w:rFonts w:ascii="Calibri" w:eastAsia="Calibri" w:hAnsi="Calibri" w:cs="Calibri" w:hint="default"/>
        <w:b w:val="0"/>
        <w:u w:val="no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75EE6C53"/>
    <w:multiLevelType w:val="hybridMultilevel"/>
    <w:tmpl w:val="F8C8A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354110796">
    <w:abstractNumId w:val="9"/>
  </w:num>
  <w:num w:numId="2" w16cid:durableId="591475479">
    <w:abstractNumId w:val="8"/>
  </w:num>
  <w:num w:numId="3" w16cid:durableId="2145460887">
    <w:abstractNumId w:val="4"/>
  </w:num>
  <w:num w:numId="4" w16cid:durableId="1255554519">
    <w:abstractNumId w:val="6"/>
  </w:num>
  <w:num w:numId="5" w16cid:durableId="740100980">
    <w:abstractNumId w:val="10"/>
  </w:num>
  <w:num w:numId="6" w16cid:durableId="681203084">
    <w:abstractNumId w:val="7"/>
  </w:num>
  <w:num w:numId="7" w16cid:durableId="1185751956">
    <w:abstractNumId w:val="3"/>
  </w:num>
  <w:num w:numId="8" w16cid:durableId="1635059627">
    <w:abstractNumId w:val="1"/>
  </w:num>
  <w:num w:numId="9" w16cid:durableId="292448632">
    <w:abstractNumId w:val="2"/>
  </w:num>
  <w:num w:numId="10" w16cid:durableId="598636523">
    <w:abstractNumId w:val="0"/>
  </w:num>
  <w:num w:numId="11" w16cid:durableId="274874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s-ES" w:vendorID="64" w:dllVersion="0" w:nlCheck="1" w:checkStyle="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724C6"/>
    <w:rsid w:val="0001774D"/>
    <w:rsid w:val="00024512"/>
    <w:rsid w:val="000267DD"/>
    <w:rsid w:val="0003361B"/>
    <w:rsid w:val="0004288F"/>
    <w:rsid w:val="00056D29"/>
    <w:rsid w:val="00061AA2"/>
    <w:rsid w:val="000705EF"/>
    <w:rsid w:val="00074EF2"/>
    <w:rsid w:val="00080BDA"/>
    <w:rsid w:val="00080C97"/>
    <w:rsid w:val="0008C852"/>
    <w:rsid w:val="000A40B2"/>
    <w:rsid w:val="000C0C20"/>
    <w:rsid w:val="000C4CFD"/>
    <w:rsid w:val="000D532B"/>
    <w:rsid w:val="000D6D75"/>
    <w:rsid w:val="000E674A"/>
    <w:rsid w:val="000F690F"/>
    <w:rsid w:val="001062F2"/>
    <w:rsid w:val="001576BD"/>
    <w:rsid w:val="0016628B"/>
    <w:rsid w:val="00166D6F"/>
    <w:rsid w:val="00170E4C"/>
    <w:rsid w:val="001747A4"/>
    <w:rsid w:val="00186CA8"/>
    <w:rsid w:val="00196660"/>
    <w:rsid w:val="001A704C"/>
    <w:rsid w:val="001B62DF"/>
    <w:rsid w:val="001D4287"/>
    <w:rsid w:val="001D5951"/>
    <w:rsid w:val="001D69A9"/>
    <w:rsid w:val="00212047"/>
    <w:rsid w:val="00212D8D"/>
    <w:rsid w:val="00214E76"/>
    <w:rsid w:val="00245C9F"/>
    <w:rsid w:val="002818DB"/>
    <w:rsid w:val="00281FCB"/>
    <w:rsid w:val="00290B40"/>
    <w:rsid w:val="00297677"/>
    <w:rsid w:val="002A3691"/>
    <w:rsid w:val="002B2C14"/>
    <w:rsid w:val="002B40F1"/>
    <w:rsid w:val="002B5D77"/>
    <w:rsid w:val="002C2A71"/>
    <w:rsid w:val="002C56C0"/>
    <w:rsid w:val="002C6F52"/>
    <w:rsid w:val="002E11D1"/>
    <w:rsid w:val="002E2D99"/>
    <w:rsid w:val="00311C48"/>
    <w:rsid w:val="00333664"/>
    <w:rsid w:val="00335301"/>
    <w:rsid w:val="00343C5E"/>
    <w:rsid w:val="00346D49"/>
    <w:rsid w:val="00353903"/>
    <w:rsid w:val="00361ECA"/>
    <w:rsid w:val="003674F2"/>
    <w:rsid w:val="003724C6"/>
    <w:rsid w:val="00377ED3"/>
    <w:rsid w:val="00392484"/>
    <w:rsid w:val="003A5C80"/>
    <w:rsid w:val="003A6414"/>
    <w:rsid w:val="003A7CE9"/>
    <w:rsid w:val="003B0DDA"/>
    <w:rsid w:val="003F17F7"/>
    <w:rsid w:val="00414059"/>
    <w:rsid w:val="004260F7"/>
    <w:rsid w:val="0044206F"/>
    <w:rsid w:val="00460BAB"/>
    <w:rsid w:val="00476445"/>
    <w:rsid w:val="00482582"/>
    <w:rsid w:val="004A1DDA"/>
    <w:rsid w:val="004C5B22"/>
    <w:rsid w:val="004D4DE6"/>
    <w:rsid w:val="004F2E40"/>
    <w:rsid w:val="004F3D35"/>
    <w:rsid w:val="00507FB0"/>
    <w:rsid w:val="00511C85"/>
    <w:rsid w:val="00527117"/>
    <w:rsid w:val="0053342B"/>
    <w:rsid w:val="005729E6"/>
    <w:rsid w:val="0057538D"/>
    <w:rsid w:val="005763C3"/>
    <w:rsid w:val="00590667"/>
    <w:rsid w:val="00591607"/>
    <w:rsid w:val="00594731"/>
    <w:rsid w:val="005A0FB2"/>
    <w:rsid w:val="005A199C"/>
    <w:rsid w:val="005B0B19"/>
    <w:rsid w:val="005B11DC"/>
    <w:rsid w:val="005C2844"/>
    <w:rsid w:val="0060082D"/>
    <w:rsid w:val="006043A8"/>
    <w:rsid w:val="006210DC"/>
    <w:rsid w:val="006333A2"/>
    <w:rsid w:val="00644513"/>
    <w:rsid w:val="00652D8E"/>
    <w:rsid w:val="006718AA"/>
    <w:rsid w:val="00680F49"/>
    <w:rsid w:val="006963D1"/>
    <w:rsid w:val="00697595"/>
    <w:rsid w:val="006A1C58"/>
    <w:rsid w:val="006C7630"/>
    <w:rsid w:val="006D0845"/>
    <w:rsid w:val="006D68DF"/>
    <w:rsid w:val="006E34BD"/>
    <w:rsid w:val="006F20A6"/>
    <w:rsid w:val="006F73A1"/>
    <w:rsid w:val="0070528F"/>
    <w:rsid w:val="00712440"/>
    <w:rsid w:val="007211E2"/>
    <w:rsid w:val="00757733"/>
    <w:rsid w:val="007768B1"/>
    <w:rsid w:val="007A34FC"/>
    <w:rsid w:val="007B1AF6"/>
    <w:rsid w:val="007C1279"/>
    <w:rsid w:val="007C766D"/>
    <w:rsid w:val="007D4111"/>
    <w:rsid w:val="007E1DAE"/>
    <w:rsid w:val="007E7ED7"/>
    <w:rsid w:val="007F14A7"/>
    <w:rsid w:val="007F27DD"/>
    <w:rsid w:val="008131E1"/>
    <w:rsid w:val="0082294F"/>
    <w:rsid w:val="0082745F"/>
    <w:rsid w:val="008279C3"/>
    <w:rsid w:val="00851AAB"/>
    <w:rsid w:val="0086127B"/>
    <w:rsid w:val="00865DC5"/>
    <w:rsid w:val="00872F7E"/>
    <w:rsid w:val="00876623"/>
    <w:rsid w:val="008A1E0A"/>
    <w:rsid w:val="008B2360"/>
    <w:rsid w:val="008B5E7E"/>
    <w:rsid w:val="008D1067"/>
    <w:rsid w:val="008D1407"/>
    <w:rsid w:val="008D5953"/>
    <w:rsid w:val="008F00BA"/>
    <w:rsid w:val="008F2C40"/>
    <w:rsid w:val="00920C19"/>
    <w:rsid w:val="0092759E"/>
    <w:rsid w:val="009308F0"/>
    <w:rsid w:val="009412FC"/>
    <w:rsid w:val="009657EA"/>
    <w:rsid w:val="00974329"/>
    <w:rsid w:val="00976573"/>
    <w:rsid w:val="009770B9"/>
    <w:rsid w:val="0098131F"/>
    <w:rsid w:val="0098514C"/>
    <w:rsid w:val="00985E9C"/>
    <w:rsid w:val="00987A01"/>
    <w:rsid w:val="00992F0E"/>
    <w:rsid w:val="00995981"/>
    <w:rsid w:val="009A0C66"/>
    <w:rsid w:val="009A30FD"/>
    <w:rsid w:val="009A5B73"/>
    <w:rsid w:val="009B17AC"/>
    <w:rsid w:val="00A04D8D"/>
    <w:rsid w:val="00A05091"/>
    <w:rsid w:val="00A12BB8"/>
    <w:rsid w:val="00A319D0"/>
    <w:rsid w:val="00A37297"/>
    <w:rsid w:val="00A4034A"/>
    <w:rsid w:val="00A41BBE"/>
    <w:rsid w:val="00A775E6"/>
    <w:rsid w:val="00A85126"/>
    <w:rsid w:val="00AA2923"/>
    <w:rsid w:val="00AA2FAD"/>
    <w:rsid w:val="00AB3BAD"/>
    <w:rsid w:val="00AC3E78"/>
    <w:rsid w:val="00AC44FF"/>
    <w:rsid w:val="00AC58C3"/>
    <w:rsid w:val="00AD0F74"/>
    <w:rsid w:val="00AD0FB9"/>
    <w:rsid w:val="00AF273B"/>
    <w:rsid w:val="00B100B5"/>
    <w:rsid w:val="00B22E73"/>
    <w:rsid w:val="00B25985"/>
    <w:rsid w:val="00B33F95"/>
    <w:rsid w:val="00B35CE3"/>
    <w:rsid w:val="00B434B0"/>
    <w:rsid w:val="00B51C8C"/>
    <w:rsid w:val="00B714E3"/>
    <w:rsid w:val="00B723E7"/>
    <w:rsid w:val="00B8407A"/>
    <w:rsid w:val="00BE5A63"/>
    <w:rsid w:val="00BF07B2"/>
    <w:rsid w:val="00BF132E"/>
    <w:rsid w:val="00C00026"/>
    <w:rsid w:val="00C12633"/>
    <w:rsid w:val="00C3500B"/>
    <w:rsid w:val="00C36483"/>
    <w:rsid w:val="00C50EAD"/>
    <w:rsid w:val="00C60D8C"/>
    <w:rsid w:val="00C8384B"/>
    <w:rsid w:val="00C84217"/>
    <w:rsid w:val="00C91643"/>
    <w:rsid w:val="00C92689"/>
    <w:rsid w:val="00C9426E"/>
    <w:rsid w:val="00CA0A5D"/>
    <w:rsid w:val="00CB0F6B"/>
    <w:rsid w:val="00CB5E08"/>
    <w:rsid w:val="00CB7390"/>
    <w:rsid w:val="00CC07C4"/>
    <w:rsid w:val="00CD3F1D"/>
    <w:rsid w:val="00CD4ACD"/>
    <w:rsid w:val="00CE0141"/>
    <w:rsid w:val="00CF1AD0"/>
    <w:rsid w:val="00D001BA"/>
    <w:rsid w:val="00D05C76"/>
    <w:rsid w:val="00D0792C"/>
    <w:rsid w:val="00D47B0A"/>
    <w:rsid w:val="00D50314"/>
    <w:rsid w:val="00D61340"/>
    <w:rsid w:val="00D64CC0"/>
    <w:rsid w:val="00D819B1"/>
    <w:rsid w:val="00D85EEA"/>
    <w:rsid w:val="00DA0269"/>
    <w:rsid w:val="00DA68E9"/>
    <w:rsid w:val="00DB0DBF"/>
    <w:rsid w:val="00DB1352"/>
    <w:rsid w:val="00DB5E45"/>
    <w:rsid w:val="00DC534E"/>
    <w:rsid w:val="00DD1D2C"/>
    <w:rsid w:val="00DD3DBD"/>
    <w:rsid w:val="00DE1308"/>
    <w:rsid w:val="00DE7115"/>
    <w:rsid w:val="00DF7924"/>
    <w:rsid w:val="00E013C4"/>
    <w:rsid w:val="00E36279"/>
    <w:rsid w:val="00E64507"/>
    <w:rsid w:val="00E87651"/>
    <w:rsid w:val="00E942D7"/>
    <w:rsid w:val="00EA016D"/>
    <w:rsid w:val="00EA46AE"/>
    <w:rsid w:val="00EA65EC"/>
    <w:rsid w:val="00EB2837"/>
    <w:rsid w:val="00EB2BCE"/>
    <w:rsid w:val="00EE7B53"/>
    <w:rsid w:val="00F01590"/>
    <w:rsid w:val="00F05DDE"/>
    <w:rsid w:val="00F15971"/>
    <w:rsid w:val="00F26602"/>
    <w:rsid w:val="00F27768"/>
    <w:rsid w:val="00F420C9"/>
    <w:rsid w:val="00F64AC5"/>
    <w:rsid w:val="00F67DF5"/>
    <w:rsid w:val="00F7462A"/>
    <w:rsid w:val="00F776A2"/>
    <w:rsid w:val="00F91B2C"/>
    <w:rsid w:val="00F9622A"/>
    <w:rsid w:val="00FA0878"/>
    <w:rsid w:val="00FA1A6A"/>
    <w:rsid w:val="00FA2D8B"/>
    <w:rsid w:val="00FA5B52"/>
    <w:rsid w:val="00FB3C48"/>
    <w:rsid w:val="00FB438A"/>
    <w:rsid w:val="00FB6104"/>
    <w:rsid w:val="00FC3A51"/>
    <w:rsid w:val="00FD4B9C"/>
    <w:rsid w:val="00FE6EE3"/>
    <w:rsid w:val="00FF37DB"/>
    <w:rsid w:val="00FF3DAD"/>
    <w:rsid w:val="014D2453"/>
    <w:rsid w:val="02328693"/>
    <w:rsid w:val="03545B27"/>
    <w:rsid w:val="03CE56F4"/>
    <w:rsid w:val="048ACFA0"/>
    <w:rsid w:val="04B9D5BC"/>
    <w:rsid w:val="04C9CAED"/>
    <w:rsid w:val="04DFB94E"/>
    <w:rsid w:val="0503A84C"/>
    <w:rsid w:val="0541476E"/>
    <w:rsid w:val="0558E88B"/>
    <w:rsid w:val="056A2755"/>
    <w:rsid w:val="05DAE6BC"/>
    <w:rsid w:val="0654772D"/>
    <w:rsid w:val="06E2A4B9"/>
    <w:rsid w:val="06FD609A"/>
    <w:rsid w:val="07EECC47"/>
    <w:rsid w:val="082DE222"/>
    <w:rsid w:val="08889FBA"/>
    <w:rsid w:val="09503D76"/>
    <w:rsid w:val="0963763D"/>
    <w:rsid w:val="098D46DF"/>
    <w:rsid w:val="09F41F28"/>
    <w:rsid w:val="0A56A912"/>
    <w:rsid w:val="0A96C8CA"/>
    <w:rsid w:val="0AE051D1"/>
    <w:rsid w:val="0AE46C5B"/>
    <w:rsid w:val="0C0FE71B"/>
    <w:rsid w:val="0DCAE3E8"/>
    <w:rsid w:val="0E1E3D71"/>
    <w:rsid w:val="107FEA7C"/>
    <w:rsid w:val="110FED9B"/>
    <w:rsid w:val="11DF1D49"/>
    <w:rsid w:val="121E4336"/>
    <w:rsid w:val="1247BE9E"/>
    <w:rsid w:val="12F1AE94"/>
    <w:rsid w:val="13113552"/>
    <w:rsid w:val="134A6AE6"/>
    <w:rsid w:val="13B0AAE8"/>
    <w:rsid w:val="153BF24D"/>
    <w:rsid w:val="164EA347"/>
    <w:rsid w:val="1878C035"/>
    <w:rsid w:val="19928677"/>
    <w:rsid w:val="1A5B8C27"/>
    <w:rsid w:val="1AFF3D2B"/>
    <w:rsid w:val="1B472890"/>
    <w:rsid w:val="1B77C5EA"/>
    <w:rsid w:val="1D38FA44"/>
    <w:rsid w:val="1D3CF034"/>
    <w:rsid w:val="1D61C46C"/>
    <w:rsid w:val="1E389659"/>
    <w:rsid w:val="1E6D59C1"/>
    <w:rsid w:val="1F7DBDA3"/>
    <w:rsid w:val="1FB7093F"/>
    <w:rsid w:val="1FF0C911"/>
    <w:rsid w:val="201EEA8F"/>
    <w:rsid w:val="20EECBF6"/>
    <w:rsid w:val="2163660E"/>
    <w:rsid w:val="21B2D23A"/>
    <w:rsid w:val="2243A73B"/>
    <w:rsid w:val="22DF0E5E"/>
    <w:rsid w:val="24B6A4D2"/>
    <w:rsid w:val="257E3D55"/>
    <w:rsid w:val="2688F1DC"/>
    <w:rsid w:val="271834B8"/>
    <w:rsid w:val="27DFEA60"/>
    <w:rsid w:val="28A48F81"/>
    <w:rsid w:val="28F11CCE"/>
    <w:rsid w:val="2980D0E9"/>
    <w:rsid w:val="29A70C68"/>
    <w:rsid w:val="29B4A2C8"/>
    <w:rsid w:val="2A51AE78"/>
    <w:rsid w:val="2A57345B"/>
    <w:rsid w:val="2A5753F4"/>
    <w:rsid w:val="2AD953BC"/>
    <w:rsid w:val="2B028110"/>
    <w:rsid w:val="2CA356CA"/>
    <w:rsid w:val="2D017ADD"/>
    <w:rsid w:val="2E1D72BE"/>
    <w:rsid w:val="2F210BBF"/>
    <w:rsid w:val="2F8868EB"/>
    <w:rsid w:val="306D9673"/>
    <w:rsid w:val="30D3D885"/>
    <w:rsid w:val="314B5932"/>
    <w:rsid w:val="32EA47EB"/>
    <w:rsid w:val="33506730"/>
    <w:rsid w:val="33798721"/>
    <w:rsid w:val="35094D0F"/>
    <w:rsid w:val="35507F1B"/>
    <w:rsid w:val="3552B2A7"/>
    <w:rsid w:val="363F63DE"/>
    <w:rsid w:val="366C0499"/>
    <w:rsid w:val="367017FF"/>
    <w:rsid w:val="36AC4C42"/>
    <w:rsid w:val="36D61D3E"/>
    <w:rsid w:val="37183CFC"/>
    <w:rsid w:val="37C97D78"/>
    <w:rsid w:val="37CF4467"/>
    <w:rsid w:val="381BD7A6"/>
    <w:rsid w:val="391CDD16"/>
    <w:rsid w:val="3CDA5DA6"/>
    <w:rsid w:val="3CDE2119"/>
    <w:rsid w:val="3DD59B12"/>
    <w:rsid w:val="3E173D44"/>
    <w:rsid w:val="3F1AE384"/>
    <w:rsid w:val="3F25F7E2"/>
    <w:rsid w:val="3F7FEE4D"/>
    <w:rsid w:val="3FA9465F"/>
    <w:rsid w:val="4045EC56"/>
    <w:rsid w:val="408BA7C3"/>
    <w:rsid w:val="408F6FCD"/>
    <w:rsid w:val="40E14CA9"/>
    <w:rsid w:val="414516C0"/>
    <w:rsid w:val="41A7664F"/>
    <w:rsid w:val="41B1AE5C"/>
    <w:rsid w:val="41D51B38"/>
    <w:rsid w:val="4207B793"/>
    <w:rsid w:val="43B10F31"/>
    <w:rsid w:val="43EC8F01"/>
    <w:rsid w:val="446E145C"/>
    <w:rsid w:val="448049A6"/>
    <w:rsid w:val="44DC8385"/>
    <w:rsid w:val="4556CC84"/>
    <w:rsid w:val="45F8F212"/>
    <w:rsid w:val="46C3C6C3"/>
    <w:rsid w:val="47BBD1E0"/>
    <w:rsid w:val="47F40EF8"/>
    <w:rsid w:val="488DBBB0"/>
    <w:rsid w:val="49FD6E57"/>
    <w:rsid w:val="4A62302F"/>
    <w:rsid w:val="4AB61E3E"/>
    <w:rsid w:val="4B1370CD"/>
    <w:rsid w:val="4B3AF13A"/>
    <w:rsid w:val="4D635C28"/>
    <w:rsid w:val="4D686B97"/>
    <w:rsid w:val="4DC0BA3F"/>
    <w:rsid w:val="4DC873BC"/>
    <w:rsid w:val="4E8D0CA3"/>
    <w:rsid w:val="50374236"/>
    <w:rsid w:val="5037F36B"/>
    <w:rsid w:val="50A36E4D"/>
    <w:rsid w:val="51132D29"/>
    <w:rsid w:val="52C10641"/>
    <w:rsid w:val="52E41B90"/>
    <w:rsid w:val="531C8D18"/>
    <w:rsid w:val="537F79E9"/>
    <w:rsid w:val="53A4A374"/>
    <w:rsid w:val="53DB6CC7"/>
    <w:rsid w:val="547EB736"/>
    <w:rsid w:val="54C49319"/>
    <w:rsid w:val="550B955F"/>
    <w:rsid w:val="55A62065"/>
    <w:rsid w:val="55D433C4"/>
    <w:rsid w:val="56153358"/>
    <w:rsid w:val="566C4A54"/>
    <w:rsid w:val="573792D2"/>
    <w:rsid w:val="59326B77"/>
    <w:rsid w:val="59684EF1"/>
    <w:rsid w:val="5B234869"/>
    <w:rsid w:val="5DEBE227"/>
    <w:rsid w:val="5E57B19D"/>
    <w:rsid w:val="60B33AFC"/>
    <w:rsid w:val="617CF64A"/>
    <w:rsid w:val="61D7028F"/>
    <w:rsid w:val="62569325"/>
    <w:rsid w:val="631531F1"/>
    <w:rsid w:val="6339771C"/>
    <w:rsid w:val="635BBFE1"/>
    <w:rsid w:val="6369EC40"/>
    <w:rsid w:val="63ADCE05"/>
    <w:rsid w:val="64112BCD"/>
    <w:rsid w:val="65B199F9"/>
    <w:rsid w:val="65B2092F"/>
    <w:rsid w:val="66F07C74"/>
    <w:rsid w:val="67E8A314"/>
    <w:rsid w:val="6860BFAA"/>
    <w:rsid w:val="68A8E28B"/>
    <w:rsid w:val="6A68BF9B"/>
    <w:rsid w:val="6A77C231"/>
    <w:rsid w:val="6AC147E4"/>
    <w:rsid w:val="6B9AF4E6"/>
    <w:rsid w:val="6C6AD847"/>
    <w:rsid w:val="6CAE2BBF"/>
    <w:rsid w:val="6DCBCDFE"/>
    <w:rsid w:val="6E8D0741"/>
    <w:rsid w:val="6F068396"/>
    <w:rsid w:val="6F240379"/>
    <w:rsid w:val="70CE39D9"/>
    <w:rsid w:val="71CBFE11"/>
    <w:rsid w:val="722901BA"/>
    <w:rsid w:val="72ABBD71"/>
    <w:rsid w:val="738F9760"/>
    <w:rsid w:val="739F46B9"/>
    <w:rsid w:val="741763C4"/>
    <w:rsid w:val="75B1ED48"/>
    <w:rsid w:val="76577BBF"/>
    <w:rsid w:val="76DE0E33"/>
    <w:rsid w:val="76E43352"/>
    <w:rsid w:val="77245300"/>
    <w:rsid w:val="776C9AF2"/>
    <w:rsid w:val="77A8F85C"/>
    <w:rsid w:val="78627B28"/>
    <w:rsid w:val="79F55FE0"/>
    <w:rsid w:val="79F73F14"/>
    <w:rsid w:val="7A732F50"/>
    <w:rsid w:val="7AD04425"/>
    <w:rsid w:val="7B2C90AF"/>
    <w:rsid w:val="7B7655FE"/>
    <w:rsid w:val="7D2DCA43"/>
    <w:rsid w:val="7E27B678"/>
    <w:rsid w:val="7E7768E6"/>
    <w:rsid w:val="7EFAE5D0"/>
    <w:rsid w:val="7FE535A8"/>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84342"/>
  <w15:chartTrackingRefBased/>
  <w15:docId w15:val="{59C6363B-9C03-4A21-BE22-AD5C8B7FB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724C6"/>
  </w:style>
  <w:style w:type="paragraph" w:styleId="Kop5">
    <w:name w:val="heading 5"/>
    <w:basedOn w:val="Standaard"/>
    <w:next w:val="Standaard"/>
    <w:link w:val="Kop5Char"/>
    <w:uiPriority w:val="9"/>
    <w:semiHidden/>
    <w:unhideWhenUsed/>
    <w:qFormat/>
    <w:rsid w:val="0059473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724C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724C6"/>
    <w:pPr>
      <w:ind w:left="720"/>
      <w:contextualSpacing/>
    </w:pPr>
  </w:style>
  <w:style w:type="character" w:styleId="Hyperlink">
    <w:name w:val="Hyperlink"/>
    <w:basedOn w:val="Standaardalinea-lettertype"/>
    <w:uiPriority w:val="99"/>
    <w:unhideWhenUsed/>
    <w:rsid w:val="00851AAB"/>
    <w:rPr>
      <w:color w:val="0563C1" w:themeColor="hyperlink"/>
      <w:u w:val="single"/>
    </w:rPr>
  </w:style>
  <w:style w:type="character" w:customStyle="1" w:styleId="Kop5Char">
    <w:name w:val="Kop 5 Char"/>
    <w:basedOn w:val="Standaardalinea-lettertype"/>
    <w:link w:val="Kop5"/>
    <w:uiPriority w:val="9"/>
    <w:semiHidden/>
    <w:rsid w:val="00594731"/>
    <w:rPr>
      <w:rFonts w:asciiTheme="majorHAnsi" w:eastAsiaTheme="majorEastAsia" w:hAnsiTheme="majorHAnsi" w:cstheme="majorBidi"/>
      <w:color w:val="2E74B5" w:themeColor="accent1" w:themeShade="BF"/>
    </w:rPr>
  </w:style>
  <w:style w:type="paragraph" w:customStyle="1" w:styleId="Default">
    <w:name w:val="Default"/>
    <w:rsid w:val="006D68DF"/>
    <w:pPr>
      <w:autoSpaceDE w:val="0"/>
      <w:autoSpaceDN w:val="0"/>
      <w:adjustRightInd w:val="0"/>
      <w:spacing w:after="0" w:line="240" w:lineRule="auto"/>
    </w:pPr>
    <w:rPr>
      <w:rFonts w:ascii="Times New Roman" w:hAnsi="Times New Roman" w:cs="Times New Roman"/>
      <w:color w:val="000000"/>
      <w:sz w:val="24"/>
      <w:szCs w:val="24"/>
    </w:rPr>
  </w:style>
  <w:style w:type="paragraph" w:styleId="HTML-voorafopgemaakt">
    <w:name w:val="HTML Preformatted"/>
    <w:basedOn w:val="Standaard"/>
    <w:link w:val="HTML-voorafopgemaaktChar"/>
    <w:uiPriority w:val="99"/>
    <w:semiHidden/>
    <w:unhideWhenUsed/>
    <w:rsid w:val="00482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voorafopgemaaktChar">
    <w:name w:val="HTML - vooraf opgemaakt Char"/>
    <w:basedOn w:val="Standaardalinea-lettertype"/>
    <w:link w:val="HTML-voorafopgemaakt"/>
    <w:uiPriority w:val="99"/>
    <w:semiHidden/>
    <w:rsid w:val="00482582"/>
    <w:rPr>
      <w:rFonts w:ascii="Courier New" w:eastAsia="Times New Roman" w:hAnsi="Courier New" w:cs="Courier New"/>
      <w:sz w:val="20"/>
      <w:szCs w:val="20"/>
      <w:lang w:eastAsia="es-ES"/>
    </w:rPr>
  </w:style>
  <w:style w:type="character" w:customStyle="1" w:styleId="y2iqfc">
    <w:name w:val="y2iqfc"/>
    <w:basedOn w:val="Standaardalinea-lettertype"/>
    <w:rsid w:val="00482582"/>
  </w:style>
  <w:style w:type="character" w:styleId="Verwijzingopmerking">
    <w:name w:val="annotation reference"/>
    <w:basedOn w:val="Standaardalinea-lettertype"/>
    <w:uiPriority w:val="99"/>
    <w:semiHidden/>
    <w:unhideWhenUsed/>
    <w:rsid w:val="00C84217"/>
    <w:rPr>
      <w:sz w:val="16"/>
      <w:szCs w:val="16"/>
    </w:rPr>
  </w:style>
  <w:style w:type="paragraph" w:styleId="Tekstopmerking">
    <w:name w:val="annotation text"/>
    <w:basedOn w:val="Standaard"/>
    <w:link w:val="TekstopmerkingChar"/>
    <w:uiPriority w:val="99"/>
    <w:semiHidden/>
    <w:unhideWhenUsed/>
    <w:rsid w:val="00C8421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C84217"/>
    <w:rPr>
      <w:sz w:val="20"/>
      <w:szCs w:val="20"/>
    </w:rPr>
  </w:style>
  <w:style w:type="paragraph" w:styleId="Onderwerpvanopmerking">
    <w:name w:val="annotation subject"/>
    <w:basedOn w:val="Tekstopmerking"/>
    <w:next w:val="Tekstopmerking"/>
    <w:link w:val="OnderwerpvanopmerkingChar"/>
    <w:uiPriority w:val="99"/>
    <w:semiHidden/>
    <w:unhideWhenUsed/>
    <w:rsid w:val="00C84217"/>
    <w:rPr>
      <w:b/>
      <w:bCs/>
    </w:rPr>
  </w:style>
  <w:style w:type="character" w:customStyle="1" w:styleId="OnderwerpvanopmerkingChar">
    <w:name w:val="Onderwerp van opmerking Char"/>
    <w:basedOn w:val="TekstopmerkingChar"/>
    <w:link w:val="Onderwerpvanopmerking"/>
    <w:uiPriority w:val="99"/>
    <w:semiHidden/>
    <w:rsid w:val="00C84217"/>
    <w:rPr>
      <w:b/>
      <w:bCs/>
      <w:sz w:val="20"/>
      <w:szCs w:val="20"/>
    </w:rPr>
  </w:style>
  <w:style w:type="paragraph" w:styleId="Ballontekst">
    <w:name w:val="Balloon Text"/>
    <w:basedOn w:val="Standaard"/>
    <w:link w:val="BallontekstChar"/>
    <w:uiPriority w:val="99"/>
    <w:semiHidden/>
    <w:unhideWhenUsed/>
    <w:rsid w:val="00C8421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84217"/>
    <w:rPr>
      <w:rFonts w:ascii="Segoe UI" w:hAnsi="Segoe UI" w:cs="Segoe UI"/>
      <w:sz w:val="18"/>
      <w:szCs w:val="18"/>
    </w:rPr>
  </w:style>
  <w:style w:type="paragraph" w:styleId="Revisie">
    <w:name w:val="Revision"/>
    <w:hidden/>
    <w:uiPriority w:val="99"/>
    <w:semiHidden/>
    <w:rsid w:val="00212D8D"/>
    <w:pPr>
      <w:spacing w:after="0" w:line="240" w:lineRule="auto"/>
    </w:pPr>
  </w:style>
  <w:style w:type="character" w:customStyle="1" w:styleId="normaltextrun">
    <w:name w:val="normaltextrun"/>
    <w:basedOn w:val="Standaardalinea-lettertype"/>
    <w:rsid w:val="00F05DDE"/>
  </w:style>
  <w:style w:type="character" w:customStyle="1" w:styleId="contextualspellingandgrammarerror">
    <w:name w:val="contextualspellingandgrammarerror"/>
    <w:basedOn w:val="Standaardalinea-lettertype"/>
    <w:rsid w:val="00F05D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928344">
      <w:bodyDiv w:val="1"/>
      <w:marLeft w:val="0"/>
      <w:marRight w:val="0"/>
      <w:marTop w:val="0"/>
      <w:marBottom w:val="0"/>
      <w:divBdr>
        <w:top w:val="none" w:sz="0" w:space="0" w:color="auto"/>
        <w:left w:val="none" w:sz="0" w:space="0" w:color="auto"/>
        <w:bottom w:val="none" w:sz="0" w:space="0" w:color="auto"/>
        <w:right w:val="none" w:sz="0" w:space="0" w:color="auto"/>
      </w:divBdr>
    </w:div>
    <w:div w:id="182594268">
      <w:bodyDiv w:val="1"/>
      <w:marLeft w:val="0"/>
      <w:marRight w:val="0"/>
      <w:marTop w:val="0"/>
      <w:marBottom w:val="0"/>
      <w:divBdr>
        <w:top w:val="none" w:sz="0" w:space="0" w:color="auto"/>
        <w:left w:val="none" w:sz="0" w:space="0" w:color="auto"/>
        <w:bottom w:val="none" w:sz="0" w:space="0" w:color="auto"/>
        <w:right w:val="none" w:sz="0" w:space="0" w:color="auto"/>
      </w:divBdr>
    </w:div>
    <w:div w:id="208491268">
      <w:bodyDiv w:val="1"/>
      <w:marLeft w:val="0"/>
      <w:marRight w:val="0"/>
      <w:marTop w:val="0"/>
      <w:marBottom w:val="0"/>
      <w:divBdr>
        <w:top w:val="none" w:sz="0" w:space="0" w:color="auto"/>
        <w:left w:val="none" w:sz="0" w:space="0" w:color="auto"/>
        <w:bottom w:val="none" w:sz="0" w:space="0" w:color="auto"/>
        <w:right w:val="none" w:sz="0" w:space="0" w:color="auto"/>
      </w:divBdr>
    </w:div>
    <w:div w:id="357853279">
      <w:bodyDiv w:val="1"/>
      <w:marLeft w:val="0"/>
      <w:marRight w:val="0"/>
      <w:marTop w:val="0"/>
      <w:marBottom w:val="0"/>
      <w:divBdr>
        <w:top w:val="none" w:sz="0" w:space="0" w:color="auto"/>
        <w:left w:val="none" w:sz="0" w:space="0" w:color="auto"/>
        <w:bottom w:val="none" w:sz="0" w:space="0" w:color="auto"/>
        <w:right w:val="none" w:sz="0" w:space="0" w:color="auto"/>
      </w:divBdr>
    </w:div>
    <w:div w:id="459081036">
      <w:bodyDiv w:val="1"/>
      <w:marLeft w:val="0"/>
      <w:marRight w:val="0"/>
      <w:marTop w:val="0"/>
      <w:marBottom w:val="0"/>
      <w:divBdr>
        <w:top w:val="none" w:sz="0" w:space="0" w:color="auto"/>
        <w:left w:val="none" w:sz="0" w:space="0" w:color="auto"/>
        <w:bottom w:val="none" w:sz="0" w:space="0" w:color="auto"/>
        <w:right w:val="none" w:sz="0" w:space="0" w:color="auto"/>
      </w:divBdr>
    </w:div>
    <w:div w:id="497766513">
      <w:bodyDiv w:val="1"/>
      <w:marLeft w:val="0"/>
      <w:marRight w:val="0"/>
      <w:marTop w:val="0"/>
      <w:marBottom w:val="0"/>
      <w:divBdr>
        <w:top w:val="none" w:sz="0" w:space="0" w:color="auto"/>
        <w:left w:val="none" w:sz="0" w:space="0" w:color="auto"/>
        <w:bottom w:val="none" w:sz="0" w:space="0" w:color="auto"/>
        <w:right w:val="none" w:sz="0" w:space="0" w:color="auto"/>
      </w:divBdr>
    </w:div>
    <w:div w:id="966660738">
      <w:bodyDiv w:val="1"/>
      <w:marLeft w:val="0"/>
      <w:marRight w:val="0"/>
      <w:marTop w:val="0"/>
      <w:marBottom w:val="0"/>
      <w:divBdr>
        <w:top w:val="none" w:sz="0" w:space="0" w:color="auto"/>
        <w:left w:val="none" w:sz="0" w:space="0" w:color="auto"/>
        <w:bottom w:val="none" w:sz="0" w:space="0" w:color="auto"/>
        <w:right w:val="none" w:sz="0" w:space="0" w:color="auto"/>
      </w:divBdr>
    </w:div>
    <w:div w:id="1027416125">
      <w:bodyDiv w:val="1"/>
      <w:marLeft w:val="0"/>
      <w:marRight w:val="0"/>
      <w:marTop w:val="0"/>
      <w:marBottom w:val="0"/>
      <w:divBdr>
        <w:top w:val="none" w:sz="0" w:space="0" w:color="auto"/>
        <w:left w:val="none" w:sz="0" w:space="0" w:color="auto"/>
        <w:bottom w:val="none" w:sz="0" w:space="0" w:color="auto"/>
        <w:right w:val="none" w:sz="0" w:space="0" w:color="auto"/>
      </w:divBdr>
      <w:divsChild>
        <w:div w:id="1575818580">
          <w:marLeft w:val="1800"/>
          <w:marRight w:val="0"/>
          <w:marTop w:val="60"/>
          <w:marBottom w:val="0"/>
          <w:divBdr>
            <w:top w:val="none" w:sz="0" w:space="0" w:color="auto"/>
            <w:left w:val="none" w:sz="0" w:space="0" w:color="auto"/>
            <w:bottom w:val="none" w:sz="0" w:space="0" w:color="auto"/>
            <w:right w:val="none" w:sz="0" w:space="0" w:color="auto"/>
          </w:divBdr>
        </w:div>
      </w:divsChild>
    </w:div>
    <w:div w:id="1041325242">
      <w:bodyDiv w:val="1"/>
      <w:marLeft w:val="0"/>
      <w:marRight w:val="0"/>
      <w:marTop w:val="0"/>
      <w:marBottom w:val="0"/>
      <w:divBdr>
        <w:top w:val="none" w:sz="0" w:space="0" w:color="auto"/>
        <w:left w:val="none" w:sz="0" w:space="0" w:color="auto"/>
        <w:bottom w:val="none" w:sz="0" w:space="0" w:color="auto"/>
        <w:right w:val="none" w:sz="0" w:space="0" w:color="auto"/>
      </w:divBdr>
      <w:divsChild>
        <w:div w:id="1940137021">
          <w:marLeft w:val="1800"/>
          <w:marRight w:val="0"/>
          <w:marTop w:val="60"/>
          <w:marBottom w:val="0"/>
          <w:divBdr>
            <w:top w:val="none" w:sz="0" w:space="0" w:color="auto"/>
            <w:left w:val="none" w:sz="0" w:space="0" w:color="auto"/>
            <w:bottom w:val="none" w:sz="0" w:space="0" w:color="auto"/>
            <w:right w:val="none" w:sz="0" w:space="0" w:color="auto"/>
          </w:divBdr>
        </w:div>
      </w:divsChild>
    </w:div>
    <w:div w:id="1471746711">
      <w:bodyDiv w:val="1"/>
      <w:marLeft w:val="0"/>
      <w:marRight w:val="0"/>
      <w:marTop w:val="0"/>
      <w:marBottom w:val="0"/>
      <w:divBdr>
        <w:top w:val="none" w:sz="0" w:space="0" w:color="auto"/>
        <w:left w:val="none" w:sz="0" w:space="0" w:color="auto"/>
        <w:bottom w:val="none" w:sz="0" w:space="0" w:color="auto"/>
        <w:right w:val="none" w:sz="0" w:space="0" w:color="auto"/>
      </w:divBdr>
    </w:div>
    <w:div w:id="1837719277">
      <w:bodyDiv w:val="1"/>
      <w:marLeft w:val="0"/>
      <w:marRight w:val="0"/>
      <w:marTop w:val="0"/>
      <w:marBottom w:val="0"/>
      <w:divBdr>
        <w:top w:val="none" w:sz="0" w:space="0" w:color="auto"/>
        <w:left w:val="none" w:sz="0" w:space="0" w:color="auto"/>
        <w:bottom w:val="none" w:sz="0" w:space="0" w:color="auto"/>
        <w:right w:val="none" w:sz="0" w:space="0" w:color="auto"/>
      </w:divBdr>
    </w:div>
    <w:div w:id="1947342367">
      <w:bodyDiv w:val="1"/>
      <w:marLeft w:val="0"/>
      <w:marRight w:val="0"/>
      <w:marTop w:val="0"/>
      <w:marBottom w:val="0"/>
      <w:divBdr>
        <w:top w:val="none" w:sz="0" w:space="0" w:color="auto"/>
        <w:left w:val="none" w:sz="0" w:space="0" w:color="auto"/>
        <w:bottom w:val="none" w:sz="0" w:space="0" w:color="auto"/>
        <w:right w:val="none" w:sz="0" w:space="0" w:color="auto"/>
      </w:divBdr>
    </w:div>
    <w:div w:id="198025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3F6F826A1091A46B3A8DCAA4C60BA62" ma:contentTypeVersion="6" ma:contentTypeDescription="Een nieuw document maken." ma:contentTypeScope="" ma:versionID="67373e9f5243508478e7d12ddd12604d">
  <xsd:schema xmlns:xsd="http://www.w3.org/2001/XMLSchema" xmlns:xs="http://www.w3.org/2001/XMLSchema" xmlns:p="http://schemas.microsoft.com/office/2006/metadata/properties" xmlns:ns2="5e63c31f-3679-4b05-86bf-182d2f7b7224" xmlns:ns3="bf88bed2-03f1-4f63-9894-dac1be28ee8c" targetNamespace="http://schemas.microsoft.com/office/2006/metadata/properties" ma:root="true" ma:fieldsID="35f33c3e6282cb13607348cb8b83366d" ns2:_="" ns3:_="">
    <xsd:import namespace="5e63c31f-3679-4b05-86bf-182d2f7b7224"/>
    <xsd:import namespace="bf88bed2-03f1-4f63-9894-dac1be28ee8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3c31f-3679-4b05-86bf-182d2f7b7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88bed2-03f1-4f63-9894-dac1be28ee8c"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5B1CBE-0372-4D4C-93B6-6ED21B1505F2}">
  <ds:schemaRefs>
    <ds:schemaRef ds:uri="http://schemas.microsoft.com/sharepoint/v3/contenttype/forms"/>
  </ds:schemaRefs>
</ds:datastoreItem>
</file>

<file path=customXml/itemProps2.xml><?xml version="1.0" encoding="utf-8"?>
<ds:datastoreItem xmlns:ds="http://schemas.openxmlformats.org/officeDocument/2006/customXml" ds:itemID="{CE793030-1AC6-478D-A0FB-D1F8AA446EFE}"/>
</file>

<file path=customXml/itemProps3.xml><?xml version="1.0" encoding="utf-8"?>
<ds:datastoreItem xmlns:ds="http://schemas.openxmlformats.org/officeDocument/2006/customXml" ds:itemID="{AC1C2976-15E0-4350-9401-76DDDD08C708}">
  <ds:schemaRefs>
    <ds:schemaRef ds:uri="http://schemas.microsoft.com/office/2006/metadata/properties"/>
    <ds:schemaRef ds:uri="http://schemas.microsoft.com/office/infopath/2007/PartnerControls"/>
    <ds:schemaRef ds:uri="09992226-2861-40b3-827f-a7174943b551"/>
    <ds:schemaRef ds:uri="9a9ec0f0-7796-43d0-ac1f-4c8c46ee0bd1"/>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972</Words>
  <Characters>5347</Characters>
  <Application>Microsoft Office Word</Application>
  <DocSecurity>0</DocSecurity>
  <Lines>44</Lines>
  <Paragraphs>12</Paragraphs>
  <ScaleCrop>false</ScaleCrop>
  <Company>IGAE</Company>
  <LinksUpToDate>false</LinksUpToDate>
  <CharactersWithSpaces>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Simón García, Javier</dc:creator>
  <cp:keywords/>
  <dc:description/>
  <cp:lastModifiedBy>Geraert Febe</cp:lastModifiedBy>
  <cp:revision>125</cp:revision>
  <dcterms:created xsi:type="dcterms:W3CDTF">2023-01-04T10:08:00Z</dcterms:created>
  <dcterms:modified xsi:type="dcterms:W3CDTF">2024-07-17T13:02:00Z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0x01010003F6F826A1091A46B3A8DCAA4C60BA62</vt:lpwstr>
  </property>
  <property fmtid="{D5CDD505-2E9C-101B-9397-08002B2CF9AE}" pid="3" name="_dlc_DocIdItemGuid">
    <vt:lpwstr>0ecbaccd-d383-452e-883f-fe25d5f8a493</vt:lpwstr>
  </property>
  <property fmtid="{D5CDD505-2E9C-101B-9397-08002B2CF9AE}" pid="4" name="MediaServiceImageTags">
    <vt:lpwstr/>
  </property>
</Properties>
</file>