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425537109375" w:line="240" w:lineRule="auto"/>
        <w:ind w:left="1832.7720642089844" w:right="0" w:firstLine="0"/>
        <w:jc w:val="left"/>
        <w:rPr>
          <w:rFonts w:ascii="Verdana" w:cs="Verdana" w:eastAsia="Verdana" w:hAnsi="Verdana"/>
          <w:b w:val="1"/>
          <w:i w:val="0"/>
          <w:smallCaps w:val="0"/>
          <w:strike w:val="0"/>
          <w:color w:val="110b12"/>
          <w:sz w:val="20"/>
          <w:szCs w:val="20"/>
          <w:u w:val="none"/>
          <w:shd w:fill="auto" w:val="clear"/>
          <w:vertAlign w:val="baseline"/>
        </w:rPr>
      </w:pPr>
      <w:r w:rsidDel="00000000" w:rsidR="00000000" w:rsidRPr="00000000">
        <w:rPr>
          <w:rFonts w:ascii="Verdana" w:cs="Verdana" w:eastAsia="Verdana" w:hAnsi="Verdana"/>
          <w:b w:val="1"/>
          <w:i w:val="0"/>
          <w:smallCaps w:val="0"/>
          <w:strike w:val="0"/>
          <w:color w:val="110b12"/>
          <w:sz w:val="20"/>
          <w:szCs w:val="20"/>
          <w:u w:val="none"/>
          <w:shd w:fill="auto" w:val="clear"/>
          <w:vertAlign w:val="baseline"/>
          <w:rtl w:val="0"/>
        </w:rPr>
        <w:t xml:space="preserve">DECREET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751953125" w:line="240" w:lineRule="auto"/>
        <w:ind w:left="1830.4400634765625" w:right="0" w:firstLine="0"/>
        <w:jc w:val="left"/>
        <w:rPr>
          <w:rFonts w:ascii="Verdana" w:cs="Verdana" w:eastAsia="Verdana" w:hAnsi="Verdana"/>
          <w:b w:val="1"/>
          <w:i w:val="0"/>
          <w:smallCaps w:val="0"/>
          <w:strike w:val="0"/>
          <w:color w:val="110b12"/>
          <w:sz w:val="19.79899024963379"/>
          <w:szCs w:val="19.79899024963379"/>
          <w:u w:val="none"/>
          <w:shd w:fill="auto" w:val="clear"/>
          <w:vertAlign w:val="baseline"/>
        </w:rPr>
      </w:pPr>
      <w:r w:rsidDel="00000000" w:rsidR="00000000" w:rsidRPr="00000000">
        <w:rPr>
          <w:rFonts w:ascii="Verdana" w:cs="Verdana" w:eastAsia="Verdana" w:hAnsi="Verdana"/>
          <w:b w:val="1"/>
          <w:i w:val="0"/>
          <w:smallCaps w:val="0"/>
          <w:strike w:val="0"/>
          <w:color w:val="110b12"/>
          <w:sz w:val="19.79899024963379"/>
          <w:szCs w:val="19.79899024963379"/>
          <w:u w:val="none"/>
          <w:shd w:fill="auto" w:val="clear"/>
          <w:vertAlign w:val="baseline"/>
          <w:rtl w:val="0"/>
        </w:rPr>
        <w:t xml:space="preserve">houdende instemming met de overeenkomst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6533203125" w:line="240" w:lineRule="auto"/>
        <w:ind w:left="1818.2881164550781" w:right="0" w:firstLine="0"/>
        <w:jc w:val="left"/>
        <w:rPr>
          <w:rFonts w:ascii="Verdana" w:cs="Verdana" w:eastAsia="Verdana" w:hAnsi="Verdana"/>
          <w:b w:val="1"/>
          <w:i w:val="0"/>
          <w:smallCaps w:val="0"/>
          <w:strike w:val="0"/>
          <w:color w:val="110b12"/>
          <w:sz w:val="19.79899024963379"/>
          <w:szCs w:val="19.79899024963379"/>
          <w:u w:val="none"/>
          <w:shd w:fill="auto" w:val="clear"/>
          <w:vertAlign w:val="baseline"/>
        </w:rPr>
      </w:pPr>
      <w:r w:rsidDel="00000000" w:rsidR="00000000" w:rsidRPr="00000000">
        <w:rPr>
          <w:rFonts w:ascii="Verdana" w:cs="Verdana" w:eastAsia="Verdana" w:hAnsi="Verdana"/>
          <w:b w:val="1"/>
          <w:i w:val="0"/>
          <w:smallCaps w:val="0"/>
          <w:strike w:val="0"/>
          <w:color w:val="110b12"/>
          <w:sz w:val="19.79899024963379"/>
          <w:szCs w:val="19.79899024963379"/>
          <w:u w:val="none"/>
          <w:shd w:fill="auto" w:val="clear"/>
          <w:vertAlign w:val="baseline"/>
          <w:rtl w:val="0"/>
        </w:rPr>
        <w:t xml:space="preserve">tussen de regering van het Koninkrijk België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6533203125" w:line="240" w:lineRule="auto"/>
        <w:ind w:left="1822.60009765625" w:right="0" w:firstLine="0"/>
        <w:jc w:val="left"/>
        <w:rPr>
          <w:rFonts w:ascii="Verdana" w:cs="Verdana" w:eastAsia="Verdana" w:hAnsi="Verdana"/>
          <w:b w:val="1"/>
          <w:i w:val="0"/>
          <w:smallCaps w:val="0"/>
          <w:strike w:val="0"/>
          <w:color w:val="110b12"/>
          <w:sz w:val="19.79899024963379"/>
          <w:szCs w:val="19.79899024963379"/>
          <w:u w:val="none"/>
          <w:shd w:fill="auto" w:val="clear"/>
          <w:vertAlign w:val="baseline"/>
        </w:rPr>
      </w:pPr>
      <w:r w:rsidDel="00000000" w:rsidR="00000000" w:rsidRPr="00000000">
        <w:rPr>
          <w:rFonts w:ascii="Verdana" w:cs="Verdana" w:eastAsia="Verdana" w:hAnsi="Verdana"/>
          <w:b w:val="1"/>
          <w:i w:val="0"/>
          <w:smallCaps w:val="0"/>
          <w:strike w:val="0"/>
          <w:color w:val="110b12"/>
          <w:sz w:val="19.79899024963379"/>
          <w:szCs w:val="19.79899024963379"/>
          <w:u w:val="none"/>
          <w:shd w:fill="auto" w:val="clear"/>
          <w:vertAlign w:val="baseline"/>
          <w:rtl w:val="0"/>
        </w:rPr>
        <w:t xml:space="preserve">en de regering van de Federale Republiek Brazilië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6533203125" w:line="240" w:lineRule="auto"/>
        <w:ind w:left="1830.4400634765625" w:right="0" w:firstLine="0"/>
        <w:jc w:val="left"/>
        <w:rPr>
          <w:rFonts w:ascii="Verdana" w:cs="Verdana" w:eastAsia="Verdana" w:hAnsi="Verdana"/>
          <w:b w:val="1"/>
          <w:i w:val="0"/>
          <w:smallCaps w:val="0"/>
          <w:strike w:val="0"/>
          <w:color w:val="110b12"/>
          <w:sz w:val="19.79899024963379"/>
          <w:szCs w:val="19.79899024963379"/>
          <w:u w:val="none"/>
          <w:shd w:fill="auto" w:val="clear"/>
          <w:vertAlign w:val="baseline"/>
        </w:rPr>
      </w:pPr>
      <w:r w:rsidDel="00000000" w:rsidR="00000000" w:rsidRPr="00000000">
        <w:rPr>
          <w:rFonts w:ascii="Verdana" w:cs="Verdana" w:eastAsia="Verdana" w:hAnsi="Verdana"/>
          <w:b w:val="1"/>
          <w:i w:val="0"/>
          <w:smallCaps w:val="0"/>
          <w:strike w:val="0"/>
          <w:color w:val="110b12"/>
          <w:sz w:val="19.79899024963379"/>
          <w:szCs w:val="19.79899024963379"/>
          <w:u w:val="none"/>
          <w:shd w:fill="auto" w:val="clear"/>
          <w:vertAlign w:val="baseline"/>
          <w:rtl w:val="0"/>
        </w:rPr>
        <w:t xml:space="preserve">betreffende luchtdiensten,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6533203125" w:line="240" w:lineRule="auto"/>
        <w:ind w:left="1822.7960205078125" w:right="0" w:firstLine="0"/>
        <w:jc w:val="left"/>
        <w:rPr>
          <w:rFonts w:ascii="Verdana" w:cs="Verdana" w:eastAsia="Verdana" w:hAnsi="Verdana"/>
          <w:b w:val="1"/>
          <w:i w:val="0"/>
          <w:smallCaps w:val="0"/>
          <w:strike w:val="0"/>
          <w:color w:val="110b12"/>
          <w:sz w:val="19.79899024963379"/>
          <w:szCs w:val="19.79899024963379"/>
          <w:u w:val="none"/>
          <w:shd w:fill="auto" w:val="clear"/>
          <w:vertAlign w:val="baseline"/>
        </w:rPr>
      </w:pPr>
      <w:r w:rsidDel="00000000" w:rsidR="00000000" w:rsidRPr="00000000">
        <w:rPr>
          <w:rFonts w:ascii="Verdana" w:cs="Verdana" w:eastAsia="Verdana" w:hAnsi="Verdana"/>
          <w:b w:val="1"/>
          <w:i w:val="0"/>
          <w:smallCaps w:val="0"/>
          <w:strike w:val="0"/>
          <w:color w:val="110b12"/>
          <w:sz w:val="19.79899024963379"/>
          <w:szCs w:val="19.79899024963379"/>
          <w:u w:val="none"/>
          <w:shd w:fill="auto" w:val="clear"/>
          <w:vertAlign w:val="baseline"/>
          <w:rtl w:val="0"/>
        </w:rPr>
        <w:t xml:space="preserve">gedaan te Brussel op 4 oktober 2009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824462890625" w:line="240" w:lineRule="auto"/>
        <w:ind w:left="1816.5721130371094" w:right="0" w:firstLine="0"/>
        <w:jc w:val="left"/>
        <w:rPr>
          <w:rFonts w:ascii="Verdana" w:cs="Verdana" w:eastAsia="Verdana" w:hAnsi="Verdana"/>
          <w:b w:val="0"/>
          <w:i w:val="0"/>
          <w:smallCaps w:val="0"/>
          <w:strike w:val="0"/>
          <w:color w:val="231f20"/>
          <w:sz w:val="20"/>
          <w:szCs w:val="20"/>
          <w:u w:val="none"/>
          <w:shd w:fill="auto" w:val="clear"/>
          <w:vertAlign w:val="baseline"/>
        </w:rPr>
      </w:pPr>
      <w:r w:rsidDel="00000000" w:rsidR="00000000" w:rsidRPr="00000000">
        <w:rPr>
          <w:rFonts w:ascii="Verdana" w:cs="Verdana" w:eastAsia="Verdana" w:hAnsi="Verdana"/>
          <w:b w:val="1"/>
          <w:i w:val="0"/>
          <w:smallCaps w:val="0"/>
          <w:strike w:val="0"/>
          <w:color w:val="231f20"/>
          <w:sz w:val="20"/>
          <w:szCs w:val="20"/>
          <w:u w:val="none"/>
          <w:shd w:fill="auto" w:val="clear"/>
          <w:vertAlign w:val="baseline"/>
          <w:rtl w:val="0"/>
        </w:rPr>
        <w:t xml:space="preserve">Artikel 1. </w:t>
      </w:r>
      <w:r w:rsidDel="00000000" w:rsidR="00000000" w:rsidRPr="00000000">
        <w:rPr>
          <w:rFonts w:ascii="Verdana" w:cs="Verdana" w:eastAsia="Verdana" w:hAnsi="Verdana"/>
          <w:b w:val="0"/>
          <w:i w:val="0"/>
          <w:smallCaps w:val="0"/>
          <w:strike w:val="0"/>
          <w:color w:val="231f20"/>
          <w:sz w:val="20"/>
          <w:szCs w:val="20"/>
          <w:u w:val="none"/>
          <w:shd w:fill="auto" w:val="clear"/>
          <w:vertAlign w:val="baseline"/>
          <w:rtl w:val="0"/>
        </w:rPr>
        <w:t xml:space="preserve">Dit decreet regelt een gewestaangelegenheid.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39.9040126800537" w:lineRule="auto"/>
        <w:ind w:left="1820.172119140625" w:right="389.39697265625" w:hanging="3.600006103515625"/>
        <w:jc w:val="both"/>
        <w:rPr>
          <w:rFonts w:ascii="Verdana" w:cs="Verdana" w:eastAsia="Verdana" w:hAnsi="Verdana"/>
          <w:b w:val="0"/>
          <w:i w:val="0"/>
          <w:smallCaps w:val="0"/>
          <w:strike w:val="0"/>
          <w:color w:val="231f20"/>
          <w:sz w:val="20"/>
          <w:szCs w:val="20"/>
          <w:u w:val="none"/>
          <w:shd w:fill="auto" w:val="clear"/>
          <w:vertAlign w:val="baseline"/>
        </w:rPr>
      </w:pPr>
      <w:r w:rsidDel="00000000" w:rsidR="00000000" w:rsidRPr="00000000">
        <w:rPr>
          <w:rFonts w:ascii="Verdana" w:cs="Verdana" w:eastAsia="Verdana" w:hAnsi="Verdana"/>
          <w:b w:val="1"/>
          <w:i w:val="0"/>
          <w:smallCaps w:val="0"/>
          <w:strike w:val="0"/>
          <w:color w:val="231f20"/>
          <w:sz w:val="20"/>
          <w:szCs w:val="20"/>
          <w:u w:val="none"/>
          <w:shd w:fill="auto" w:val="clear"/>
          <w:vertAlign w:val="baseline"/>
          <w:rtl w:val="0"/>
        </w:rPr>
        <w:t xml:space="preserve">Art. 2. </w:t>
      </w:r>
      <w:r w:rsidDel="00000000" w:rsidR="00000000" w:rsidRPr="00000000">
        <w:rPr>
          <w:rFonts w:ascii="Verdana" w:cs="Verdana" w:eastAsia="Verdana" w:hAnsi="Verdana"/>
          <w:b w:val="0"/>
          <w:i w:val="0"/>
          <w:smallCaps w:val="0"/>
          <w:strike w:val="0"/>
          <w:color w:val="231f20"/>
          <w:sz w:val="20"/>
          <w:szCs w:val="20"/>
          <w:u w:val="none"/>
          <w:shd w:fill="auto" w:val="clear"/>
          <w:vertAlign w:val="baseline"/>
          <w:rtl w:val="0"/>
        </w:rPr>
        <w:t xml:space="preserve">De overeenkomst tussen de regering van het Koninkrijk België en de regering  van de Federale Republiek Brazilië betreffende luchtdiensten, gedaan te Brussel op  4 oktober 2009, zal volkomen gevolg hebben.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9.9040126800537" w:lineRule="auto"/>
        <w:ind w:left="1824.9720764160156" w:right="389.88037109375" w:hanging="8.39996337890625"/>
        <w:jc w:val="left"/>
        <w:rPr>
          <w:rFonts w:ascii="Verdana" w:cs="Verdana" w:eastAsia="Verdana" w:hAnsi="Verdana"/>
          <w:b w:val="0"/>
          <w:i w:val="0"/>
          <w:smallCaps w:val="0"/>
          <w:strike w:val="0"/>
          <w:color w:val="231f20"/>
          <w:sz w:val="20"/>
          <w:szCs w:val="20"/>
          <w:u w:val="none"/>
          <w:shd w:fill="auto" w:val="clear"/>
          <w:vertAlign w:val="baseline"/>
        </w:rPr>
      </w:pPr>
      <w:r w:rsidDel="00000000" w:rsidR="00000000" w:rsidRPr="00000000">
        <w:rPr>
          <w:rFonts w:ascii="Verdana" w:cs="Verdana" w:eastAsia="Verdana" w:hAnsi="Verdana"/>
          <w:b w:val="1"/>
          <w:i w:val="0"/>
          <w:smallCaps w:val="0"/>
          <w:strike w:val="0"/>
          <w:color w:val="231f20"/>
          <w:sz w:val="20"/>
          <w:szCs w:val="20"/>
          <w:u w:val="none"/>
          <w:shd w:fill="auto" w:val="clear"/>
          <w:vertAlign w:val="baseline"/>
          <w:rtl w:val="0"/>
        </w:rPr>
        <w:t xml:space="preserve">Art. 3. </w:t>
      </w:r>
      <w:r w:rsidDel="00000000" w:rsidR="00000000" w:rsidRPr="00000000">
        <w:rPr>
          <w:rFonts w:ascii="Verdana" w:cs="Verdana" w:eastAsia="Verdana" w:hAnsi="Verdana"/>
          <w:b w:val="0"/>
          <w:i w:val="0"/>
          <w:smallCaps w:val="0"/>
          <w:strike w:val="0"/>
          <w:color w:val="231f20"/>
          <w:sz w:val="20"/>
          <w:szCs w:val="20"/>
          <w:u w:val="none"/>
          <w:shd w:fill="auto" w:val="clear"/>
          <w:vertAlign w:val="baseline"/>
          <w:rtl w:val="0"/>
        </w:rPr>
        <w:t xml:space="preserve">De wijzigingen aan de bijlage bij de overeenkomst, aangenomen met toepas sing van artikel 20, lid 2, van de overeenkomst tussen de regering van het Koninkrijk  België en de regering van de Federale Republiek Brazilië betreffende luchtdiensten, en  haar bijlage, gedaan te Brussel op 4 oktober 2009, zullen volkomen gevolg hebben.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8798828125" w:line="240" w:lineRule="auto"/>
        <w:ind w:left="1833.7741088867188" w:right="0" w:firstLine="0"/>
        <w:jc w:val="left"/>
        <w:rPr>
          <w:rFonts w:ascii="Verdana" w:cs="Verdana" w:eastAsia="Verdana" w:hAnsi="Verdana"/>
          <w:b w:val="0"/>
          <w:i w:val="0"/>
          <w:smallCaps w:val="0"/>
          <w:strike w:val="0"/>
          <w:color w:val="110b12"/>
          <w:sz w:val="20"/>
          <w:szCs w:val="20"/>
          <w:u w:val="none"/>
          <w:shd w:fill="auto" w:val="clear"/>
          <w:vertAlign w:val="baseline"/>
        </w:rPr>
      </w:pPr>
      <w:r w:rsidDel="00000000" w:rsidR="00000000" w:rsidRPr="00000000">
        <w:rPr>
          <w:rtl w:val="0"/>
        </w:rPr>
      </w:r>
    </w:p>
    <w:sectPr>
      <w:pgSz w:h="16820" w:w="11900" w:orient="portrait"/>
      <w:pgMar w:bottom="0" w:top="953.8623046875" w:left="0" w:right="1347.2045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